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5C57" w14:textId="77777777" w:rsidR="00374CA4" w:rsidRDefault="00FD366C">
      <w:pPr>
        <w:spacing w:after="0" w:line="259" w:lineRule="auto"/>
        <w:ind w:left="-313" w:firstLine="0"/>
        <w:jc w:val="left"/>
      </w:pPr>
      <w:r>
        <w:rPr>
          <w:rFonts w:ascii="Calibri" w:eastAsia="Calibri" w:hAnsi="Calibri" w:cs="Calibri"/>
          <w:noProof/>
        </w:rPr>
        <mc:AlternateContent>
          <mc:Choice Requires="wpg">
            <w:drawing>
              <wp:inline distT="0" distB="0" distL="0" distR="0" wp14:anchorId="7E11FD07" wp14:editId="1324F500">
                <wp:extent cx="1078002" cy="1143000"/>
                <wp:effectExtent l="0" t="0" r="0" b="0"/>
                <wp:docPr id="2782" name="Group 2782"/>
                <wp:cNvGraphicFramePr/>
                <a:graphic xmlns:a="http://schemas.openxmlformats.org/drawingml/2006/main">
                  <a:graphicData uri="http://schemas.microsoft.com/office/word/2010/wordprocessingGroup">
                    <wpg:wgp>
                      <wpg:cNvGrpSpPr/>
                      <wpg:grpSpPr>
                        <a:xfrm>
                          <a:off x="0" y="0"/>
                          <a:ext cx="1078002" cy="1143000"/>
                          <a:chOff x="0" y="0"/>
                          <a:chExt cx="1078002" cy="1143000"/>
                        </a:xfrm>
                      </wpg:grpSpPr>
                      <pic:pic xmlns:pic="http://schemas.openxmlformats.org/drawingml/2006/picture">
                        <pic:nvPicPr>
                          <pic:cNvPr id="9" name="Picture 9"/>
                          <pic:cNvPicPr/>
                        </pic:nvPicPr>
                        <pic:blipFill>
                          <a:blip r:embed="rId7"/>
                          <a:stretch>
                            <a:fillRect/>
                          </a:stretch>
                        </pic:blipFill>
                        <pic:spPr>
                          <a:xfrm>
                            <a:off x="0" y="0"/>
                            <a:ext cx="1076325" cy="1143000"/>
                          </a:xfrm>
                          <a:prstGeom prst="rect">
                            <a:avLst/>
                          </a:prstGeom>
                        </pic:spPr>
                      </pic:pic>
                      <wps:wsp>
                        <wps:cNvPr id="12" name="Rectangle 12"/>
                        <wps:cNvSpPr/>
                        <wps:spPr>
                          <a:xfrm>
                            <a:off x="956692" y="387222"/>
                            <a:ext cx="45808" cy="206453"/>
                          </a:xfrm>
                          <a:prstGeom prst="rect">
                            <a:avLst/>
                          </a:prstGeom>
                          <a:ln>
                            <a:noFill/>
                          </a:ln>
                        </wps:spPr>
                        <wps:txbx>
                          <w:txbxContent>
                            <w:p w14:paraId="5B2C5D52" w14:textId="77777777" w:rsidR="00374CA4" w:rsidRDefault="00FD366C">
                              <w:pPr>
                                <w:spacing w:after="160" w:line="259" w:lineRule="auto"/>
                                <w:ind w:lef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3" name="Rectangle 13"/>
                        <wps:cNvSpPr/>
                        <wps:spPr>
                          <a:xfrm>
                            <a:off x="848488" y="574674"/>
                            <a:ext cx="45808" cy="206453"/>
                          </a:xfrm>
                          <a:prstGeom prst="rect">
                            <a:avLst/>
                          </a:prstGeom>
                          <a:ln>
                            <a:noFill/>
                          </a:ln>
                        </wps:spPr>
                        <wps:txbx>
                          <w:txbxContent>
                            <w:p w14:paraId="6B664696" w14:textId="77777777" w:rsidR="00374CA4" w:rsidRDefault="00FD366C">
                              <w:pPr>
                                <w:spacing w:after="160" w:line="259" w:lineRule="auto"/>
                                <w:ind w:lef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4" name="Rectangle 14"/>
                        <wps:cNvSpPr/>
                        <wps:spPr>
                          <a:xfrm>
                            <a:off x="1043560" y="760602"/>
                            <a:ext cx="45808" cy="206453"/>
                          </a:xfrm>
                          <a:prstGeom prst="rect">
                            <a:avLst/>
                          </a:prstGeom>
                          <a:ln>
                            <a:noFill/>
                          </a:ln>
                        </wps:spPr>
                        <wps:txbx>
                          <w:txbxContent>
                            <w:p w14:paraId="450E80DE" w14:textId="77777777" w:rsidR="00374CA4" w:rsidRDefault="00FD366C">
                              <w:pPr>
                                <w:spacing w:after="160" w:line="259" w:lineRule="auto"/>
                                <w:ind w:left="0" w:firstLine="0"/>
                                <w:jc w:val="left"/>
                              </w:pPr>
                              <w:r>
                                <w:rPr>
                                  <w:rFonts w:ascii="Calibri" w:eastAsia="Calibri" w:hAnsi="Calibri" w:cs="Calibri"/>
                                  <w:b/>
                                  <w:sz w:val="24"/>
                                </w:rPr>
                                <w:t xml:space="preserve"> </w:t>
                              </w:r>
                            </w:p>
                          </w:txbxContent>
                        </wps:txbx>
                        <wps:bodyPr horzOverflow="overflow" vert="horz" lIns="0" tIns="0" rIns="0" bIns="0" rtlCol="0">
                          <a:noAutofit/>
                        </wps:bodyPr>
                      </wps:wsp>
                    </wpg:wgp>
                  </a:graphicData>
                </a:graphic>
              </wp:inline>
            </w:drawing>
          </mc:Choice>
          <mc:Fallback>
            <w:pict>
              <v:group w14:anchorId="7E11FD07" id="Group 2782" o:spid="_x0000_s1026" style="width:84.9pt;height:90pt;mso-position-horizontal-relative:char;mso-position-vertical-relative:line" coordsize="10780,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0763;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">
                  <v:imagedata r:id="rId8" o:title=""/>
                </v:shape>
                <v:rect id="Rectangle 12" o:spid="_x0000_s1028" style="position:absolute;left:9566;top:3872;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B2C5D52" w14:textId="77777777" w:rsidR="00374CA4" w:rsidRDefault="00FD366C">
                        <w:pPr>
                          <w:spacing w:after="160" w:line="259" w:lineRule="auto"/>
                          <w:ind w:left="0" w:firstLine="0"/>
                          <w:jc w:val="left"/>
                        </w:pPr>
                        <w:r>
                          <w:rPr>
                            <w:rFonts w:ascii="Calibri" w:eastAsia="Calibri" w:hAnsi="Calibri" w:cs="Calibri"/>
                            <w:b/>
                            <w:sz w:val="24"/>
                          </w:rPr>
                          <w:t xml:space="preserve"> </w:t>
                        </w:r>
                      </w:p>
                    </w:txbxContent>
                  </v:textbox>
                </v:rect>
                <v:rect id="Rectangle 13" o:spid="_x0000_s1029" style="position:absolute;left:8484;top:574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B664696" w14:textId="77777777" w:rsidR="00374CA4" w:rsidRDefault="00FD366C">
                        <w:pPr>
                          <w:spacing w:after="160" w:line="259" w:lineRule="auto"/>
                          <w:ind w:left="0" w:firstLine="0"/>
                          <w:jc w:val="left"/>
                        </w:pPr>
                        <w:r>
                          <w:rPr>
                            <w:rFonts w:ascii="Calibri" w:eastAsia="Calibri" w:hAnsi="Calibri" w:cs="Calibri"/>
                            <w:b/>
                            <w:sz w:val="24"/>
                          </w:rPr>
                          <w:t xml:space="preserve"> </w:t>
                        </w:r>
                      </w:p>
                    </w:txbxContent>
                  </v:textbox>
                </v:rect>
                <v:rect id="Rectangle 14" o:spid="_x0000_s1030" style="position:absolute;left:10435;top:76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50E80DE" w14:textId="77777777" w:rsidR="00374CA4" w:rsidRDefault="00FD366C">
                        <w:pPr>
                          <w:spacing w:after="160" w:line="259" w:lineRule="auto"/>
                          <w:ind w:left="0" w:firstLine="0"/>
                          <w:jc w:val="left"/>
                        </w:pPr>
                        <w:r>
                          <w:rPr>
                            <w:rFonts w:ascii="Calibri" w:eastAsia="Calibri" w:hAnsi="Calibri" w:cs="Calibri"/>
                            <w:b/>
                            <w:sz w:val="24"/>
                          </w:rPr>
                          <w:t xml:space="preserve"> </w:t>
                        </w:r>
                      </w:p>
                    </w:txbxContent>
                  </v:textbox>
                </v:rect>
                <w10:anchorlock/>
              </v:group>
            </w:pict>
          </mc:Fallback>
        </mc:AlternateContent>
      </w:r>
    </w:p>
    <w:p w14:paraId="4CEF6B8B" w14:textId="77777777" w:rsidR="00374CA4" w:rsidRDefault="00FD366C">
      <w:pPr>
        <w:spacing w:after="0" w:line="259" w:lineRule="auto"/>
        <w:ind w:left="1546" w:firstLine="0"/>
        <w:jc w:val="left"/>
      </w:pPr>
      <w:r>
        <w:rPr>
          <w:rFonts w:ascii="Calibri" w:eastAsia="Calibri" w:hAnsi="Calibri" w:cs="Calibri"/>
          <w:b/>
          <w:sz w:val="24"/>
        </w:rPr>
        <w:t xml:space="preserve"> </w:t>
      </w:r>
    </w:p>
    <w:p w14:paraId="17FD8997" w14:textId="77777777" w:rsidR="00374CA4" w:rsidRDefault="00FD366C">
      <w:pPr>
        <w:spacing w:after="0" w:line="259" w:lineRule="auto"/>
        <w:ind w:left="0" w:firstLine="0"/>
        <w:jc w:val="left"/>
      </w:pPr>
      <w:r>
        <w:rPr>
          <w:rFonts w:ascii="Calibri" w:eastAsia="Calibri" w:hAnsi="Calibri" w:cs="Calibri"/>
          <w:b/>
          <w:sz w:val="24"/>
        </w:rPr>
        <w:t xml:space="preserve"> </w:t>
      </w:r>
    </w:p>
    <w:p w14:paraId="74943461" w14:textId="77777777" w:rsidR="00374CA4" w:rsidRDefault="00FD366C">
      <w:pPr>
        <w:spacing w:after="423" w:line="259" w:lineRule="auto"/>
        <w:ind w:left="0" w:firstLine="0"/>
        <w:jc w:val="left"/>
      </w:pPr>
      <w:r>
        <w:rPr>
          <w:rFonts w:ascii="Calibri" w:eastAsia="Calibri" w:hAnsi="Calibri" w:cs="Calibri"/>
          <w:b/>
          <w:sz w:val="24"/>
        </w:rPr>
        <w:t xml:space="preserve"> </w:t>
      </w:r>
    </w:p>
    <w:p w14:paraId="74AA54DC" w14:textId="77777777" w:rsidR="00374CA4" w:rsidRDefault="00FD366C">
      <w:pPr>
        <w:spacing w:after="29" w:line="250" w:lineRule="auto"/>
        <w:ind w:left="509" w:right="505"/>
        <w:jc w:val="center"/>
      </w:pPr>
      <w:r>
        <w:rPr>
          <w:b/>
          <w:sz w:val="72"/>
        </w:rPr>
        <w:t xml:space="preserve">Bolton College  </w:t>
      </w:r>
    </w:p>
    <w:p w14:paraId="45868437" w14:textId="77777777" w:rsidR="00374CA4" w:rsidRDefault="00FD366C">
      <w:pPr>
        <w:spacing w:after="0" w:line="250" w:lineRule="auto"/>
        <w:ind w:left="3675" w:hanging="3574"/>
        <w:jc w:val="left"/>
      </w:pPr>
      <w:r>
        <w:rPr>
          <w:b/>
          <w:sz w:val="72"/>
        </w:rPr>
        <w:t xml:space="preserve">Early Years and Pre-School Centre </w:t>
      </w:r>
    </w:p>
    <w:p w14:paraId="548B1B67" w14:textId="77777777" w:rsidR="00374CA4" w:rsidRDefault="00FD366C">
      <w:pPr>
        <w:spacing w:after="159" w:line="259" w:lineRule="auto"/>
        <w:ind w:left="0" w:firstLine="0"/>
        <w:jc w:val="left"/>
      </w:pPr>
      <w:r>
        <w:rPr>
          <w:rFonts w:ascii="Calibri" w:eastAsia="Calibri" w:hAnsi="Calibri" w:cs="Calibri"/>
          <w:sz w:val="48"/>
        </w:rPr>
        <w:t xml:space="preserve"> </w:t>
      </w:r>
    </w:p>
    <w:p w14:paraId="77A72E0F" w14:textId="77777777" w:rsidR="00374CA4" w:rsidRDefault="00FD366C">
      <w:pPr>
        <w:spacing w:after="159" w:line="259" w:lineRule="auto"/>
        <w:ind w:left="0" w:firstLine="0"/>
        <w:jc w:val="left"/>
      </w:pPr>
      <w:r>
        <w:rPr>
          <w:rFonts w:ascii="Calibri" w:eastAsia="Calibri" w:hAnsi="Calibri" w:cs="Calibri"/>
          <w:sz w:val="48"/>
        </w:rPr>
        <w:t xml:space="preserve"> </w:t>
      </w:r>
    </w:p>
    <w:p w14:paraId="639EE803" w14:textId="77777777" w:rsidR="00374CA4" w:rsidRDefault="00FD366C">
      <w:pPr>
        <w:spacing w:after="0" w:line="259" w:lineRule="auto"/>
        <w:ind w:left="0" w:firstLine="0"/>
        <w:jc w:val="left"/>
      </w:pPr>
      <w:r>
        <w:rPr>
          <w:rFonts w:ascii="Calibri" w:eastAsia="Calibri" w:hAnsi="Calibri" w:cs="Calibri"/>
          <w:sz w:val="48"/>
        </w:rPr>
        <w:t xml:space="preserve"> </w:t>
      </w:r>
    </w:p>
    <w:p w14:paraId="6237B0F3" w14:textId="77777777" w:rsidR="00374CA4" w:rsidRDefault="00FD366C">
      <w:pPr>
        <w:spacing w:after="626" w:line="259" w:lineRule="auto"/>
        <w:ind w:left="0" w:firstLine="0"/>
        <w:jc w:val="left"/>
      </w:pPr>
      <w:r>
        <w:rPr>
          <w:noProof/>
        </w:rPr>
        <w:drawing>
          <wp:anchor distT="0" distB="0" distL="114300" distR="114300" simplePos="0" relativeHeight="251658240" behindDoc="0" locked="0" layoutInCell="1" allowOverlap="0" wp14:anchorId="0BD7B36E" wp14:editId="6D0B3FCD">
            <wp:simplePos x="0" y="0"/>
            <wp:positionH relativeFrom="page">
              <wp:posOffset>4365625</wp:posOffset>
            </wp:positionH>
            <wp:positionV relativeFrom="page">
              <wp:posOffset>7477127</wp:posOffset>
            </wp:positionV>
            <wp:extent cx="3182112" cy="3194304"/>
            <wp:effectExtent l="0" t="0" r="0" b="0"/>
            <wp:wrapTopAndBottom/>
            <wp:docPr id="3658" name="Picture 3658"/>
            <wp:cNvGraphicFramePr/>
            <a:graphic xmlns:a="http://schemas.openxmlformats.org/drawingml/2006/main">
              <a:graphicData uri="http://schemas.openxmlformats.org/drawingml/2006/picture">
                <pic:pic xmlns:pic="http://schemas.openxmlformats.org/drawingml/2006/picture">
                  <pic:nvPicPr>
                    <pic:cNvPr id="3658" name="Picture 3658"/>
                    <pic:cNvPicPr/>
                  </pic:nvPicPr>
                  <pic:blipFill>
                    <a:blip r:embed="rId9"/>
                    <a:stretch>
                      <a:fillRect/>
                    </a:stretch>
                  </pic:blipFill>
                  <pic:spPr>
                    <a:xfrm>
                      <a:off x="0" y="0"/>
                      <a:ext cx="3182112" cy="3194304"/>
                    </a:xfrm>
                    <a:prstGeom prst="rect">
                      <a:avLst/>
                    </a:prstGeom>
                  </pic:spPr>
                </pic:pic>
              </a:graphicData>
            </a:graphic>
          </wp:anchor>
        </w:drawing>
      </w:r>
      <w:r>
        <w:rPr>
          <w:rFonts w:ascii="Calibri" w:eastAsia="Calibri" w:hAnsi="Calibri" w:cs="Calibri"/>
        </w:rPr>
        <w:t xml:space="preserve"> </w:t>
      </w:r>
    </w:p>
    <w:p w14:paraId="0D8C4FC5" w14:textId="77777777" w:rsidR="00374CA4" w:rsidRDefault="00FD366C">
      <w:pPr>
        <w:spacing w:after="29" w:line="250" w:lineRule="auto"/>
        <w:ind w:left="1719" w:firstLine="0"/>
        <w:jc w:val="left"/>
      </w:pPr>
      <w:r>
        <w:rPr>
          <w:b/>
          <w:sz w:val="72"/>
        </w:rPr>
        <w:t xml:space="preserve">Special Education &amp; </w:t>
      </w:r>
    </w:p>
    <w:p w14:paraId="5ADCE4D9" w14:textId="402A4592" w:rsidR="00374CA4" w:rsidRDefault="00FD366C">
      <w:pPr>
        <w:spacing w:after="0" w:line="250" w:lineRule="auto"/>
        <w:ind w:left="509"/>
        <w:jc w:val="center"/>
      </w:pPr>
      <w:r>
        <w:rPr>
          <w:b/>
          <w:sz w:val="72"/>
        </w:rPr>
        <w:t>Health Needs (SEND) Policy 202</w:t>
      </w:r>
      <w:r w:rsidR="00AB31E5">
        <w:rPr>
          <w:b/>
          <w:sz w:val="72"/>
        </w:rPr>
        <w:t>3</w:t>
      </w:r>
      <w:r>
        <w:rPr>
          <w:b/>
          <w:sz w:val="72"/>
        </w:rPr>
        <w:t>-2</w:t>
      </w:r>
      <w:r w:rsidR="00AB31E5">
        <w:rPr>
          <w:b/>
          <w:sz w:val="72"/>
        </w:rPr>
        <w:t>4</w:t>
      </w:r>
      <w:r>
        <w:rPr>
          <w:b/>
          <w:sz w:val="72"/>
        </w:rPr>
        <w:t xml:space="preserve"> </w:t>
      </w:r>
    </w:p>
    <w:p w14:paraId="67444015" w14:textId="77777777" w:rsidR="00374CA4" w:rsidRDefault="00FD366C">
      <w:pPr>
        <w:spacing w:after="3" w:line="351" w:lineRule="auto"/>
        <w:ind w:left="2780" w:right="4724" w:firstLine="0"/>
        <w:jc w:val="left"/>
      </w:pPr>
      <w:r>
        <w:rPr>
          <w:sz w:val="36"/>
        </w:rPr>
        <w:t xml:space="preserve">  </w:t>
      </w:r>
    </w:p>
    <w:p w14:paraId="405B4B02" w14:textId="77777777" w:rsidR="00374CA4" w:rsidRDefault="00FD366C">
      <w:pPr>
        <w:spacing w:after="160" w:line="259" w:lineRule="auto"/>
        <w:ind w:left="2780" w:firstLine="0"/>
        <w:jc w:val="left"/>
      </w:pPr>
      <w:r>
        <w:rPr>
          <w:sz w:val="36"/>
        </w:rPr>
        <w:lastRenderedPageBreak/>
        <w:t xml:space="preserve"> </w:t>
      </w:r>
    </w:p>
    <w:p w14:paraId="09595C5A" w14:textId="77777777" w:rsidR="00374CA4" w:rsidRDefault="00FD366C">
      <w:pPr>
        <w:spacing w:after="49" w:line="259" w:lineRule="auto"/>
        <w:ind w:left="2780" w:firstLine="0"/>
        <w:jc w:val="left"/>
      </w:pPr>
      <w:r>
        <w:rPr>
          <w:sz w:val="36"/>
        </w:rPr>
        <w:t xml:space="preserve"> </w:t>
      </w:r>
    </w:p>
    <w:p w14:paraId="4438AD41" w14:textId="77777777" w:rsidR="00374CA4" w:rsidRDefault="00FD366C">
      <w:pPr>
        <w:spacing w:after="0" w:line="259" w:lineRule="auto"/>
        <w:ind w:left="0" w:firstLine="0"/>
        <w:jc w:val="left"/>
      </w:pPr>
      <w:r>
        <w:rPr>
          <w:rFonts w:ascii="Calibri" w:eastAsia="Calibri" w:hAnsi="Calibri" w:cs="Calibri"/>
          <w:b/>
          <w:sz w:val="24"/>
        </w:rPr>
        <w:t xml:space="preserve"> </w:t>
      </w:r>
    </w:p>
    <w:p w14:paraId="4D5B782B" w14:textId="77777777" w:rsidR="00374CA4" w:rsidRDefault="00FD366C">
      <w:pPr>
        <w:spacing w:after="0" w:line="259" w:lineRule="auto"/>
        <w:ind w:left="0" w:firstLine="0"/>
        <w:jc w:val="left"/>
      </w:pPr>
      <w:r>
        <w:rPr>
          <w:rFonts w:ascii="Calibri" w:eastAsia="Calibri" w:hAnsi="Calibri" w:cs="Calibri"/>
          <w:b/>
          <w:sz w:val="24"/>
        </w:rPr>
        <w:t xml:space="preserve"> </w:t>
      </w:r>
    </w:p>
    <w:p w14:paraId="491DF67E" w14:textId="77777777" w:rsidR="00374CA4" w:rsidRDefault="00FD366C">
      <w:pPr>
        <w:spacing w:after="0" w:line="259" w:lineRule="auto"/>
        <w:ind w:left="0" w:firstLine="0"/>
        <w:jc w:val="left"/>
      </w:pPr>
      <w:r>
        <w:rPr>
          <w:rFonts w:ascii="Calibri" w:eastAsia="Calibri" w:hAnsi="Calibri" w:cs="Calibri"/>
          <w:b/>
          <w:sz w:val="24"/>
        </w:rPr>
        <w:t xml:space="preserve"> </w:t>
      </w:r>
    </w:p>
    <w:p w14:paraId="1D8616B1" w14:textId="77777777" w:rsidR="00374CA4" w:rsidRDefault="00FD366C">
      <w:pPr>
        <w:spacing w:after="0" w:line="259" w:lineRule="auto"/>
        <w:ind w:left="0" w:firstLine="0"/>
        <w:jc w:val="left"/>
      </w:pPr>
      <w:r>
        <w:rPr>
          <w:rFonts w:ascii="Calibri" w:eastAsia="Calibri" w:hAnsi="Calibri" w:cs="Calibri"/>
          <w:b/>
          <w:sz w:val="24"/>
        </w:rPr>
        <w:t xml:space="preserve"> </w:t>
      </w:r>
    </w:p>
    <w:p w14:paraId="3C2152C0" w14:textId="77777777" w:rsidR="00374CA4" w:rsidRDefault="00FD366C">
      <w:pPr>
        <w:spacing w:after="0" w:line="259" w:lineRule="auto"/>
        <w:ind w:left="0" w:firstLine="0"/>
        <w:jc w:val="left"/>
      </w:pPr>
      <w:r>
        <w:rPr>
          <w:rFonts w:ascii="Calibri" w:eastAsia="Calibri" w:hAnsi="Calibri" w:cs="Calibri"/>
          <w:b/>
          <w:sz w:val="24"/>
        </w:rPr>
        <w:t xml:space="preserve"> </w:t>
      </w:r>
    </w:p>
    <w:p w14:paraId="65707068" w14:textId="77777777" w:rsidR="00374CA4" w:rsidRDefault="00FD366C">
      <w:pPr>
        <w:spacing w:after="0" w:line="259" w:lineRule="auto"/>
        <w:ind w:left="0" w:firstLine="0"/>
        <w:jc w:val="left"/>
      </w:pPr>
      <w:r>
        <w:rPr>
          <w:rFonts w:ascii="Calibri" w:eastAsia="Calibri" w:hAnsi="Calibri" w:cs="Calibri"/>
          <w:b/>
          <w:sz w:val="24"/>
        </w:rPr>
        <w:t xml:space="preserve"> </w:t>
      </w:r>
    </w:p>
    <w:p w14:paraId="25952BC3" w14:textId="77777777" w:rsidR="00374CA4" w:rsidRDefault="00FD366C">
      <w:pPr>
        <w:spacing w:after="360" w:line="259" w:lineRule="auto"/>
        <w:ind w:left="0" w:firstLine="0"/>
        <w:jc w:val="left"/>
      </w:pPr>
      <w:r>
        <w:rPr>
          <w:rFonts w:ascii="Calibri" w:eastAsia="Calibri" w:hAnsi="Calibri" w:cs="Calibri"/>
          <w:b/>
          <w:sz w:val="24"/>
        </w:rPr>
        <w:t xml:space="preserve"> </w:t>
      </w:r>
    </w:p>
    <w:p w14:paraId="66BC937B" w14:textId="77777777" w:rsidR="00374CA4" w:rsidRDefault="00FD366C">
      <w:pPr>
        <w:spacing w:after="0" w:line="259" w:lineRule="auto"/>
        <w:ind w:left="0" w:firstLine="0"/>
        <w:jc w:val="left"/>
      </w:pPr>
      <w:r>
        <w:rPr>
          <w:rFonts w:ascii="Calibri" w:eastAsia="Calibri" w:hAnsi="Calibri" w:cs="Calibri"/>
        </w:rPr>
        <w:t xml:space="preserve"> </w:t>
      </w:r>
    </w:p>
    <w:sdt>
      <w:sdtPr>
        <w:rPr>
          <w:b w:val="0"/>
        </w:rPr>
        <w:id w:val="-1918927849"/>
        <w:docPartObj>
          <w:docPartGallery w:val="Table of Contents"/>
        </w:docPartObj>
      </w:sdtPr>
      <w:sdtEndPr/>
      <w:sdtContent>
        <w:p w14:paraId="6B72C600" w14:textId="77777777" w:rsidR="00374CA4" w:rsidRDefault="00FD366C">
          <w:pPr>
            <w:pStyle w:val="Heading2"/>
            <w:spacing w:after="383"/>
            <w:ind w:left="-5"/>
          </w:pPr>
          <w:r>
            <w:t xml:space="preserve">Contents </w:t>
          </w:r>
        </w:p>
        <w:p w14:paraId="2D22D28E" w14:textId="77777777" w:rsidR="00374CA4" w:rsidRDefault="00FD366C">
          <w:pPr>
            <w:pStyle w:val="TOC1"/>
            <w:tabs>
              <w:tab w:val="right" w:leader="dot" w:pos="9644"/>
            </w:tabs>
          </w:pPr>
          <w:r>
            <w:fldChar w:fldCharType="begin"/>
          </w:r>
          <w:r>
            <w:instrText xml:space="preserve"> TOC \o "1-1" \h \z \u </w:instrText>
          </w:r>
          <w:r>
            <w:fldChar w:fldCharType="separate"/>
          </w:r>
          <w:hyperlink w:anchor="_Toc3792">
            <w:r>
              <w:t>1. Aim of the Policy</w:t>
            </w:r>
            <w:r>
              <w:tab/>
            </w:r>
            <w:r>
              <w:fldChar w:fldCharType="begin"/>
            </w:r>
            <w:r>
              <w:instrText>PAGEREF _Toc3792 \h</w:instrText>
            </w:r>
            <w:r>
              <w:fldChar w:fldCharType="separate"/>
            </w:r>
            <w:r>
              <w:t xml:space="preserve">3 </w:t>
            </w:r>
            <w:r>
              <w:fldChar w:fldCharType="end"/>
            </w:r>
          </w:hyperlink>
        </w:p>
        <w:p w14:paraId="2BF4626F" w14:textId="77777777" w:rsidR="00374CA4" w:rsidRDefault="008B5A57">
          <w:pPr>
            <w:pStyle w:val="TOC1"/>
            <w:tabs>
              <w:tab w:val="right" w:leader="dot" w:pos="9644"/>
            </w:tabs>
          </w:pPr>
          <w:hyperlink w:anchor="_Toc3793">
            <w:r w:rsidR="00FD366C">
              <w:t>2. Scope of the Policy</w:t>
            </w:r>
            <w:r w:rsidR="00FD366C">
              <w:tab/>
            </w:r>
            <w:r w:rsidR="00FD366C">
              <w:fldChar w:fldCharType="begin"/>
            </w:r>
            <w:r w:rsidR="00FD366C">
              <w:instrText>PAGEREF _Toc3793 \h</w:instrText>
            </w:r>
            <w:r w:rsidR="00FD366C">
              <w:fldChar w:fldCharType="separate"/>
            </w:r>
            <w:r w:rsidR="00FD366C">
              <w:t xml:space="preserve">3 </w:t>
            </w:r>
            <w:r w:rsidR="00FD366C">
              <w:fldChar w:fldCharType="end"/>
            </w:r>
          </w:hyperlink>
        </w:p>
        <w:p w14:paraId="597115CA" w14:textId="77777777" w:rsidR="00374CA4" w:rsidRDefault="008B5A57">
          <w:pPr>
            <w:pStyle w:val="TOC1"/>
            <w:tabs>
              <w:tab w:val="right" w:leader="dot" w:pos="9644"/>
            </w:tabs>
          </w:pPr>
          <w:hyperlink w:anchor="_Toc3794">
            <w:r w:rsidR="00FD366C">
              <w:t>3. Assessment and Support</w:t>
            </w:r>
            <w:r w:rsidR="00FD366C">
              <w:tab/>
            </w:r>
            <w:r w:rsidR="00FD366C">
              <w:fldChar w:fldCharType="begin"/>
            </w:r>
            <w:r w:rsidR="00FD366C">
              <w:instrText>PAGEREF _Toc3794 \h</w:instrText>
            </w:r>
            <w:r w:rsidR="00FD366C">
              <w:fldChar w:fldCharType="separate"/>
            </w:r>
            <w:r w:rsidR="00FD366C">
              <w:t xml:space="preserve">3 </w:t>
            </w:r>
            <w:r w:rsidR="00FD366C">
              <w:fldChar w:fldCharType="end"/>
            </w:r>
          </w:hyperlink>
        </w:p>
        <w:p w14:paraId="625DBB93" w14:textId="77777777" w:rsidR="00374CA4" w:rsidRDefault="008B5A57">
          <w:pPr>
            <w:pStyle w:val="TOC1"/>
            <w:tabs>
              <w:tab w:val="right" w:leader="dot" w:pos="9644"/>
            </w:tabs>
          </w:pPr>
          <w:hyperlink w:anchor="_Toc3795">
            <w:r w:rsidR="00FD366C">
              <w:t>4. The Role of the SENDCO</w:t>
            </w:r>
            <w:r w:rsidR="00FD366C">
              <w:tab/>
            </w:r>
            <w:r w:rsidR="00FD366C">
              <w:fldChar w:fldCharType="begin"/>
            </w:r>
            <w:r w:rsidR="00FD366C">
              <w:instrText>PAGEREF _Toc3795 \h</w:instrText>
            </w:r>
            <w:r w:rsidR="00FD366C">
              <w:fldChar w:fldCharType="separate"/>
            </w:r>
            <w:r w:rsidR="00FD366C">
              <w:t xml:space="preserve">3 </w:t>
            </w:r>
            <w:r w:rsidR="00FD366C">
              <w:fldChar w:fldCharType="end"/>
            </w:r>
          </w:hyperlink>
        </w:p>
        <w:p w14:paraId="40F1E466" w14:textId="77777777" w:rsidR="00374CA4" w:rsidRDefault="008B5A57">
          <w:pPr>
            <w:pStyle w:val="TOC1"/>
            <w:tabs>
              <w:tab w:val="right" w:leader="dot" w:pos="9644"/>
            </w:tabs>
          </w:pPr>
          <w:hyperlink w:anchor="_Toc3796">
            <w:r w:rsidR="00FD366C">
              <w:t>5. Sharing the Policy</w:t>
            </w:r>
            <w:r w:rsidR="00FD366C">
              <w:tab/>
            </w:r>
            <w:r w:rsidR="00FD366C">
              <w:fldChar w:fldCharType="begin"/>
            </w:r>
            <w:r w:rsidR="00FD366C">
              <w:instrText>PAGEREF _Toc3796 \h</w:instrText>
            </w:r>
            <w:r w:rsidR="00FD366C">
              <w:fldChar w:fldCharType="separate"/>
            </w:r>
            <w:r w:rsidR="00FD366C">
              <w:t xml:space="preserve">4 </w:t>
            </w:r>
            <w:r w:rsidR="00FD366C">
              <w:fldChar w:fldCharType="end"/>
            </w:r>
          </w:hyperlink>
        </w:p>
        <w:p w14:paraId="1AD3E969" w14:textId="77777777" w:rsidR="00374CA4" w:rsidRDefault="00FD366C">
          <w:r>
            <w:fldChar w:fldCharType="end"/>
          </w:r>
        </w:p>
      </w:sdtContent>
    </w:sdt>
    <w:tbl>
      <w:tblPr>
        <w:tblStyle w:val="TableGrid"/>
        <w:tblW w:w="8506" w:type="dxa"/>
        <w:tblInd w:w="567" w:type="dxa"/>
        <w:tblCellMar>
          <w:left w:w="10" w:type="dxa"/>
          <w:right w:w="115" w:type="dxa"/>
        </w:tblCellMar>
        <w:tblLook w:val="04A0" w:firstRow="1" w:lastRow="0" w:firstColumn="1" w:lastColumn="0" w:noHBand="0" w:noVBand="1"/>
      </w:tblPr>
      <w:tblGrid>
        <w:gridCol w:w="3413"/>
        <w:gridCol w:w="5093"/>
      </w:tblGrid>
      <w:tr w:rsidR="00374CA4" w14:paraId="5E4A9193"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4EAE1824" w14:textId="77777777" w:rsidR="00374CA4" w:rsidRDefault="00FD366C">
            <w:pPr>
              <w:spacing w:after="0" w:line="259" w:lineRule="auto"/>
              <w:ind w:left="2" w:firstLine="0"/>
              <w:jc w:val="left"/>
            </w:pPr>
            <w:r>
              <w:rPr>
                <w:b/>
              </w:rPr>
              <w:t xml:space="preserve">Programme / Business Area: </w:t>
            </w:r>
          </w:p>
        </w:tc>
        <w:tc>
          <w:tcPr>
            <w:tcW w:w="5093" w:type="dxa"/>
            <w:tcBorders>
              <w:top w:val="single" w:sz="8" w:space="0" w:color="000000"/>
              <w:left w:val="single" w:sz="8" w:space="0" w:color="000000"/>
              <w:bottom w:val="single" w:sz="8" w:space="0" w:color="000000"/>
              <w:right w:val="single" w:sz="8" w:space="0" w:color="000000"/>
            </w:tcBorders>
            <w:vAlign w:val="center"/>
          </w:tcPr>
          <w:p w14:paraId="07E1035C" w14:textId="77777777" w:rsidR="00374CA4" w:rsidRDefault="00FD366C">
            <w:pPr>
              <w:spacing w:after="0" w:line="259" w:lineRule="auto"/>
              <w:ind w:left="0" w:firstLine="0"/>
              <w:jc w:val="left"/>
            </w:pPr>
            <w:r>
              <w:t xml:space="preserve">Student Services </w:t>
            </w:r>
          </w:p>
        </w:tc>
      </w:tr>
      <w:tr w:rsidR="00374CA4" w14:paraId="398218F5"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6DBF943C" w14:textId="77777777" w:rsidR="00374CA4" w:rsidRDefault="00FD366C">
            <w:pPr>
              <w:spacing w:after="0" w:line="259" w:lineRule="auto"/>
              <w:ind w:left="2" w:firstLine="0"/>
              <w:jc w:val="left"/>
            </w:pPr>
            <w:r>
              <w:rPr>
                <w:b/>
              </w:rPr>
              <w:t xml:space="preserve">Prepared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69A6A7D9" w14:textId="77777777" w:rsidR="00374CA4" w:rsidRDefault="00FD366C">
            <w:pPr>
              <w:spacing w:after="0" w:line="259" w:lineRule="auto"/>
              <w:ind w:left="0" w:firstLine="0"/>
              <w:jc w:val="left"/>
            </w:pPr>
            <w:r>
              <w:t xml:space="preserve">Nursery Manager &amp; Student Experience Manager </w:t>
            </w:r>
          </w:p>
        </w:tc>
      </w:tr>
      <w:tr w:rsidR="00374CA4" w14:paraId="36D9B553"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4F0442C6" w14:textId="77777777" w:rsidR="00374CA4" w:rsidRDefault="00FD366C">
            <w:pPr>
              <w:spacing w:after="0" w:line="259" w:lineRule="auto"/>
              <w:ind w:left="2" w:firstLine="0"/>
              <w:jc w:val="left"/>
            </w:pPr>
            <w:r>
              <w:rPr>
                <w:b/>
              </w:rPr>
              <w:t xml:space="preserve">Approval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7182829D" w14:textId="77777777" w:rsidR="00374CA4" w:rsidRDefault="00FD366C">
            <w:pPr>
              <w:spacing w:after="0" w:line="259" w:lineRule="auto"/>
              <w:ind w:left="0" w:firstLine="0"/>
              <w:jc w:val="left"/>
            </w:pPr>
            <w:r>
              <w:t xml:space="preserve">SMT </w:t>
            </w:r>
          </w:p>
        </w:tc>
      </w:tr>
      <w:tr w:rsidR="00374CA4" w14:paraId="1C46D98E"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590E0765" w14:textId="77777777" w:rsidR="00374CA4" w:rsidRDefault="00FD366C">
            <w:pPr>
              <w:spacing w:after="0" w:line="259" w:lineRule="auto"/>
              <w:ind w:left="2" w:firstLine="0"/>
              <w:jc w:val="left"/>
            </w:pPr>
            <w:r>
              <w:rPr>
                <w:b/>
              </w:rPr>
              <w:t xml:space="preserve">Approval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0A3E8A28" w14:textId="5160EDEC" w:rsidR="00374CA4" w:rsidRDefault="00FD366C">
            <w:pPr>
              <w:spacing w:after="0" w:line="259" w:lineRule="auto"/>
              <w:ind w:left="0" w:firstLine="0"/>
              <w:jc w:val="left"/>
            </w:pPr>
            <w:r>
              <w:t>September 202</w:t>
            </w:r>
            <w:r w:rsidR="00AB31E5">
              <w:t>3</w:t>
            </w:r>
            <w:r>
              <w:t xml:space="preserve"> </w:t>
            </w:r>
          </w:p>
        </w:tc>
      </w:tr>
      <w:tr w:rsidR="00374CA4" w14:paraId="02E61EA6"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6514D8D4" w14:textId="77777777" w:rsidR="00374CA4" w:rsidRDefault="00FD366C">
            <w:pPr>
              <w:spacing w:after="0" w:line="259" w:lineRule="auto"/>
              <w:ind w:left="2" w:firstLine="0"/>
              <w:jc w:val="left"/>
            </w:pPr>
            <w:r>
              <w:rPr>
                <w:b/>
              </w:rPr>
              <w:t xml:space="preserve">Next Review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6BCF185A" w14:textId="7638F7BB" w:rsidR="00374CA4" w:rsidRDefault="00FD366C">
            <w:pPr>
              <w:spacing w:after="0" w:line="259" w:lineRule="auto"/>
              <w:ind w:left="0" w:firstLine="0"/>
              <w:jc w:val="left"/>
            </w:pPr>
            <w:r>
              <w:t>September 202</w:t>
            </w:r>
            <w:r w:rsidR="00AB31E5">
              <w:t>4</w:t>
            </w:r>
            <w:r>
              <w:t xml:space="preserve"> </w:t>
            </w:r>
          </w:p>
        </w:tc>
      </w:tr>
      <w:tr w:rsidR="00374CA4" w14:paraId="2895D2A8" w14:textId="77777777">
        <w:trPr>
          <w:trHeight w:val="311"/>
        </w:trPr>
        <w:tc>
          <w:tcPr>
            <w:tcW w:w="3413" w:type="dxa"/>
            <w:vMerge w:val="restart"/>
            <w:tcBorders>
              <w:top w:val="single" w:sz="8" w:space="0" w:color="000000"/>
              <w:left w:val="single" w:sz="8" w:space="0" w:color="000000"/>
              <w:bottom w:val="single" w:sz="8" w:space="0" w:color="000000"/>
              <w:right w:val="single" w:sz="8" w:space="0" w:color="000000"/>
            </w:tcBorders>
            <w:vAlign w:val="center"/>
          </w:tcPr>
          <w:p w14:paraId="513273C9" w14:textId="77777777" w:rsidR="00374CA4" w:rsidRDefault="00FD366C">
            <w:pPr>
              <w:spacing w:after="0" w:line="259" w:lineRule="auto"/>
              <w:ind w:left="2" w:firstLine="0"/>
              <w:jc w:val="left"/>
            </w:pPr>
            <w:r>
              <w:rPr>
                <w:b/>
              </w:rPr>
              <w:t xml:space="preserve">College Website Link: </w:t>
            </w:r>
          </w:p>
        </w:tc>
        <w:tc>
          <w:tcPr>
            <w:tcW w:w="5093" w:type="dxa"/>
            <w:vMerge w:val="restart"/>
            <w:tcBorders>
              <w:top w:val="single" w:sz="8" w:space="0" w:color="000000"/>
              <w:left w:val="single" w:sz="8" w:space="0" w:color="000000"/>
              <w:bottom w:val="single" w:sz="8" w:space="0" w:color="000000"/>
              <w:right w:val="single" w:sz="8" w:space="0" w:color="000000"/>
            </w:tcBorders>
            <w:vAlign w:val="center"/>
          </w:tcPr>
          <w:p w14:paraId="1790C9AE" w14:textId="77777777" w:rsidR="00374CA4" w:rsidRDefault="008B5A57">
            <w:pPr>
              <w:spacing w:after="0" w:line="259" w:lineRule="auto"/>
              <w:ind w:left="0" w:firstLine="0"/>
              <w:jc w:val="left"/>
            </w:pPr>
            <w:hyperlink r:id="rId10">
              <w:r w:rsidR="00FD366C">
                <w:rPr>
                  <w:color w:val="0000FF"/>
                </w:rPr>
                <w:t>SEND Policy</w:t>
              </w:r>
            </w:hyperlink>
            <w:hyperlink r:id="rId11">
              <w:r w:rsidR="00FD366C">
                <w:t xml:space="preserve"> </w:t>
              </w:r>
            </w:hyperlink>
          </w:p>
        </w:tc>
      </w:tr>
      <w:tr w:rsidR="00374CA4" w14:paraId="7D04D8E4" w14:textId="77777777">
        <w:trPr>
          <w:trHeight w:val="433"/>
        </w:trPr>
        <w:tc>
          <w:tcPr>
            <w:tcW w:w="0" w:type="auto"/>
            <w:vMerge/>
            <w:tcBorders>
              <w:top w:val="nil"/>
              <w:left w:val="single" w:sz="8" w:space="0" w:color="000000"/>
              <w:bottom w:val="single" w:sz="8" w:space="0" w:color="000000"/>
              <w:right w:val="single" w:sz="8" w:space="0" w:color="000000"/>
            </w:tcBorders>
          </w:tcPr>
          <w:p w14:paraId="16BF4496" w14:textId="77777777" w:rsidR="00374CA4" w:rsidRDefault="00374CA4">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42B6E1E5" w14:textId="77777777" w:rsidR="00374CA4" w:rsidRDefault="00374CA4">
            <w:pPr>
              <w:spacing w:after="160" w:line="259" w:lineRule="auto"/>
              <w:ind w:left="0" w:firstLine="0"/>
              <w:jc w:val="left"/>
            </w:pPr>
          </w:p>
        </w:tc>
      </w:tr>
    </w:tbl>
    <w:p w14:paraId="3E01A6B4" w14:textId="77777777" w:rsidR="00374CA4" w:rsidRDefault="00FD366C">
      <w:pPr>
        <w:spacing w:after="0" w:line="259" w:lineRule="auto"/>
        <w:ind w:left="0" w:firstLine="0"/>
        <w:jc w:val="left"/>
      </w:pPr>
      <w:r>
        <w:rPr>
          <w:rFonts w:ascii="Calibri" w:eastAsia="Calibri" w:hAnsi="Calibri" w:cs="Calibri"/>
        </w:rPr>
        <w:t xml:space="preserve"> </w:t>
      </w:r>
    </w:p>
    <w:p w14:paraId="6065153D" w14:textId="77777777" w:rsidR="00374CA4" w:rsidRDefault="00FD366C">
      <w:pPr>
        <w:pStyle w:val="Heading1"/>
        <w:ind w:left="551" w:hanging="566"/>
      </w:pPr>
      <w:bookmarkStart w:id="0" w:name="_Toc3792"/>
      <w:r>
        <w:t xml:space="preserve">Aim of the Policy </w:t>
      </w:r>
      <w:bookmarkEnd w:id="0"/>
    </w:p>
    <w:p w14:paraId="20ECBACD" w14:textId="77777777" w:rsidR="00374CA4" w:rsidRDefault="00FD366C">
      <w:pPr>
        <w:spacing w:after="158"/>
        <w:ind w:left="567" w:hanging="567"/>
      </w:pPr>
      <w:r>
        <w:t xml:space="preserve"> This policy details the support to be given to children aged 0 – 5 years old requiring Education, Health and Care assistance whilst in attendance at The Early Years and Pre-school Centre.  </w:t>
      </w:r>
    </w:p>
    <w:p w14:paraId="34C704B1" w14:textId="77777777" w:rsidR="00374CA4" w:rsidRDefault="00FD366C">
      <w:pPr>
        <w:spacing w:after="12" w:line="259" w:lineRule="auto"/>
        <w:ind w:left="0" w:firstLine="0"/>
        <w:jc w:val="left"/>
      </w:pPr>
      <w:r>
        <w:rPr>
          <w:sz w:val="32"/>
        </w:rPr>
        <w:t xml:space="preserve"> </w:t>
      </w:r>
    </w:p>
    <w:p w14:paraId="520BD94F" w14:textId="77777777" w:rsidR="00374CA4" w:rsidRDefault="00FD366C">
      <w:pPr>
        <w:pStyle w:val="Heading1"/>
        <w:spacing w:after="78"/>
        <w:ind w:left="551" w:hanging="566"/>
      </w:pPr>
      <w:bookmarkStart w:id="1" w:name="_Toc3793"/>
      <w:r>
        <w:t xml:space="preserve">Scope of the Policy </w:t>
      </w:r>
      <w:bookmarkEnd w:id="1"/>
    </w:p>
    <w:p w14:paraId="2B9C91D4" w14:textId="77777777" w:rsidR="00374CA4" w:rsidRDefault="00FD366C">
      <w:pPr>
        <w:ind w:left="562"/>
      </w:pPr>
      <w:r>
        <w:t xml:space="preserve">All children will be given opportunities to develop their social, emotional, physical and cognitive skills in an inclusive and diverse learning facility. </w:t>
      </w:r>
    </w:p>
    <w:p w14:paraId="30933B99" w14:textId="77777777" w:rsidR="00374CA4" w:rsidRDefault="00FD366C">
      <w:pPr>
        <w:spacing w:after="127" w:line="259" w:lineRule="auto"/>
        <w:ind w:left="0" w:firstLine="0"/>
        <w:jc w:val="left"/>
      </w:pPr>
      <w:r>
        <w:rPr>
          <w:sz w:val="16"/>
        </w:rPr>
        <w:t xml:space="preserve"> </w:t>
      </w:r>
    </w:p>
    <w:p w14:paraId="1B621E4C" w14:textId="391A9716" w:rsidR="00374CA4" w:rsidRDefault="00FD366C">
      <w:pPr>
        <w:ind w:left="562"/>
      </w:pPr>
      <w:r>
        <w:t xml:space="preserve">The Early Years and Pre-School Centre will undertake all necessary steps to ensure that support is given to all children, especially children who may present with an existing educational, </w:t>
      </w:r>
      <w:r w:rsidR="00AB31E5">
        <w:t>medical and</w:t>
      </w:r>
      <w:r>
        <w:t xml:space="preserve"> / or care need and/or children who are deemed to require additional support during their time with us. </w:t>
      </w:r>
    </w:p>
    <w:p w14:paraId="1E31088D" w14:textId="77777777" w:rsidR="00374CA4" w:rsidRDefault="00FD366C">
      <w:pPr>
        <w:spacing w:after="67" w:line="259" w:lineRule="auto"/>
        <w:ind w:left="567" w:firstLine="0"/>
        <w:jc w:val="left"/>
      </w:pPr>
      <w:r>
        <w:rPr>
          <w:sz w:val="16"/>
        </w:rPr>
        <w:t xml:space="preserve"> </w:t>
      </w:r>
    </w:p>
    <w:p w14:paraId="5A21D2E0" w14:textId="77777777" w:rsidR="00374CA4" w:rsidRDefault="00FD366C">
      <w:pPr>
        <w:ind w:left="562"/>
      </w:pPr>
      <w:r>
        <w:t xml:space="preserve">As detailed in the Statutory Framework for the Early Years Foundation Stage April 2017 Special Educational Needs 3.37. All children’s needs will be met on an individual basis and </w:t>
      </w:r>
      <w:r>
        <w:lastRenderedPageBreak/>
        <w:t xml:space="preserve">support provided both within The Early Years and Pre-School Centre by working in partnerships with parents/carers and outside agencies.  </w:t>
      </w:r>
    </w:p>
    <w:p w14:paraId="5EA3CA6B" w14:textId="77777777" w:rsidR="00374CA4" w:rsidRDefault="00FD366C">
      <w:pPr>
        <w:spacing w:after="67" w:line="259" w:lineRule="auto"/>
        <w:ind w:left="0" w:firstLine="0"/>
        <w:jc w:val="left"/>
      </w:pPr>
      <w:r>
        <w:rPr>
          <w:sz w:val="16"/>
        </w:rPr>
        <w:t xml:space="preserve"> </w:t>
      </w:r>
    </w:p>
    <w:p w14:paraId="4C994C0D" w14:textId="77777777" w:rsidR="00374CA4" w:rsidRDefault="00FD366C">
      <w:pPr>
        <w:spacing w:after="100"/>
        <w:ind w:left="562"/>
      </w:pPr>
      <w:r>
        <w:t xml:space="preserve">All children will be treated with respect and will be valued and included in all aspect of early year’s life. </w:t>
      </w:r>
    </w:p>
    <w:p w14:paraId="30077F1E" w14:textId="77777777" w:rsidR="00374CA4" w:rsidRDefault="00FD366C">
      <w:pPr>
        <w:spacing w:after="12" w:line="259" w:lineRule="auto"/>
        <w:ind w:left="0" w:firstLine="0"/>
        <w:jc w:val="left"/>
      </w:pPr>
      <w:r>
        <w:rPr>
          <w:sz w:val="32"/>
        </w:rPr>
        <w:t xml:space="preserve"> </w:t>
      </w:r>
    </w:p>
    <w:p w14:paraId="2AA4670F" w14:textId="77777777" w:rsidR="00374CA4" w:rsidRDefault="00FD366C">
      <w:pPr>
        <w:pStyle w:val="Heading1"/>
        <w:ind w:left="551" w:hanging="566"/>
      </w:pPr>
      <w:bookmarkStart w:id="2" w:name="_Toc3794"/>
      <w:r>
        <w:t xml:space="preserve">Assessment and Support </w:t>
      </w:r>
      <w:bookmarkEnd w:id="2"/>
    </w:p>
    <w:p w14:paraId="00127708" w14:textId="77777777" w:rsidR="00374CA4" w:rsidRDefault="00FD366C">
      <w:pPr>
        <w:ind w:left="562"/>
      </w:pPr>
      <w:r>
        <w:t xml:space="preserve">All children will be assessed after an initial two-week period. This documentation will be the basis of future learning and development needs of each individual child. If any concerns arise from the assessment procedures these will be discussed with setting’s Deputy Manager who has responsibility for special educational needs and / or disabilities (SENDCO) and the Nursery Manager. If required the Manager and Deputy Manager will convene a meeting involving parents to discuss any concerns or issues and an Individual Support Plan will be completed to support the child. </w:t>
      </w:r>
    </w:p>
    <w:p w14:paraId="5F6D1372" w14:textId="77777777" w:rsidR="00374CA4" w:rsidRDefault="00FD366C">
      <w:pPr>
        <w:spacing w:after="127" w:line="259" w:lineRule="auto"/>
        <w:ind w:left="0" w:firstLine="0"/>
        <w:jc w:val="left"/>
      </w:pPr>
      <w:r>
        <w:rPr>
          <w:sz w:val="16"/>
        </w:rPr>
        <w:t xml:space="preserve"> </w:t>
      </w:r>
    </w:p>
    <w:p w14:paraId="768FD654" w14:textId="77777777" w:rsidR="00374CA4" w:rsidRDefault="00FD366C">
      <w:pPr>
        <w:spacing w:after="158"/>
        <w:ind w:left="562"/>
      </w:pPr>
      <w:r>
        <w:t xml:space="preserve">All Individual Support Plans will be reviewed on a six weekly basis or as and when new issues or decisions regarding the child’s needs arise. All agreed documentation will be signed by parents/carers, the Deputy Manager with responsibility for special educational needs and disabilities (SENDCO) and the child’s Keyworker in the setting. Documentation will be forwarded to all outside agencies and or other professionals as and when required, with full parental consent. </w:t>
      </w:r>
    </w:p>
    <w:p w14:paraId="071E3ACC" w14:textId="77777777" w:rsidR="00374CA4" w:rsidRDefault="00FD366C">
      <w:pPr>
        <w:spacing w:after="14" w:line="259" w:lineRule="auto"/>
        <w:ind w:left="0" w:firstLine="0"/>
        <w:jc w:val="left"/>
      </w:pPr>
      <w:r>
        <w:rPr>
          <w:sz w:val="32"/>
        </w:rPr>
        <w:t xml:space="preserve"> </w:t>
      </w:r>
    </w:p>
    <w:p w14:paraId="2DC25557" w14:textId="77777777" w:rsidR="00374CA4" w:rsidRDefault="00FD366C">
      <w:pPr>
        <w:pStyle w:val="Heading1"/>
        <w:ind w:left="551" w:hanging="566"/>
      </w:pPr>
      <w:bookmarkStart w:id="3" w:name="_Toc3795"/>
      <w:r>
        <w:t xml:space="preserve">The Role of the SENDCO </w:t>
      </w:r>
      <w:bookmarkEnd w:id="3"/>
    </w:p>
    <w:p w14:paraId="1350AB0C" w14:textId="77777777" w:rsidR="00374CA4" w:rsidRDefault="00FD366C">
      <w:pPr>
        <w:ind w:left="562"/>
      </w:pPr>
      <w:r>
        <w:t xml:space="preserve">The role of the SENDCO is to ensure that all children with recognised additional needs, educational, health or care needs and those children requiring additional support are integrated into the nursery setting. The SENDCO will ensure Keyworkers are aware of the support required for individual children and be on hand to offer guidance with all issues relating to additional needs to ensure consistency and continuity of care.  </w:t>
      </w:r>
    </w:p>
    <w:p w14:paraId="18BEA6EE" w14:textId="77777777" w:rsidR="00374CA4" w:rsidRDefault="00FD366C">
      <w:pPr>
        <w:spacing w:after="16" w:line="259" w:lineRule="auto"/>
        <w:ind w:left="567" w:firstLine="0"/>
        <w:jc w:val="left"/>
      </w:pPr>
      <w:r>
        <w:t xml:space="preserve"> </w:t>
      </w:r>
    </w:p>
    <w:p w14:paraId="6516BB72" w14:textId="77777777" w:rsidR="00374CA4" w:rsidRDefault="00FD366C">
      <w:pPr>
        <w:spacing w:after="19" w:line="259" w:lineRule="auto"/>
        <w:ind w:left="567" w:firstLine="0"/>
        <w:jc w:val="left"/>
      </w:pPr>
      <w:r>
        <w:t xml:space="preserve"> </w:t>
      </w:r>
    </w:p>
    <w:p w14:paraId="3421ED17" w14:textId="77777777" w:rsidR="00374CA4" w:rsidRDefault="00FD366C">
      <w:pPr>
        <w:spacing w:after="0" w:line="259" w:lineRule="auto"/>
        <w:ind w:left="567" w:firstLine="0"/>
        <w:jc w:val="left"/>
      </w:pPr>
      <w:r>
        <w:t xml:space="preserve"> </w:t>
      </w:r>
    </w:p>
    <w:p w14:paraId="14915BAE" w14:textId="77777777" w:rsidR="00374CA4" w:rsidRDefault="00FD366C">
      <w:pPr>
        <w:spacing w:after="0" w:line="259" w:lineRule="auto"/>
        <w:ind w:left="0" w:firstLine="0"/>
        <w:jc w:val="left"/>
      </w:pPr>
      <w:r>
        <w:rPr>
          <w:rFonts w:ascii="Calibri" w:eastAsia="Calibri" w:hAnsi="Calibri" w:cs="Calibri"/>
        </w:rPr>
        <w:t xml:space="preserve"> </w:t>
      </w:r>
    </w:p>
    <w:p w14:paraId="2776F143" w14:textId="05CC5D20" w:rsidR="00374CA4" w:rsidRDefault="00FD366C">
      <w:pPr>
        <w:ind w:left="562"/>
      </w:pPr>
      <w:r>
        <w:t>The nominated person for Special Educational Needs and Disabilities (SEND) based at The Early Years and Pre-School Centre is</w:t>
      </w:r>
      <w:r w:rsidR="00AB31E5">
        <w:t xml:space="preserve"> Leanne Langley </w:t>
      </w:r>
      <w:r>
        <w:t xml:space="preserve">Deputy Nursery Manager. </w:t>
      </w:r>
    </w:p>
    <w:p w14:paraId="19126305" w14:textId="77777777" w:rsidR="00374CA4" w:rsidRDefault="00FD366C">
      <w:pPr>
        <w:spacing w:after="67" w:line="259" w:lineRule="auto"/>
        <w:ind w:left="0" w:firstLine="0"/>
        <w:jc w:val="left"/>
      </w:pPr>
      <w:r>
        <w:rPr>
          <w:b/>
          <w:sz w:val="16"/>
        </w:rPr>
        <w:t xml:space="preserve"> </w:t>
      </w:r>
    </w:p>
    <w:p w14:paraId="716D7BD3" w14:textId="77777777" w:rsidR="00374CA4" w:rsidRDefault="00FD366C">
      <w:pPr>
        <w:ind w:left="562"/>
      </w:pPr>
      <w:r>
        <w:t xml:space="preserve">The SENDCO will: </w:t>
      </w:r>
    </w:p>
    <w:p w14:paraId="103432A9" w14:textId="77777777" w:rsidR="00374CA4" w:rsidRDefault="00FD366C">
      <w:pPr>
        <w:numPr>
          <w:ilvl w:val="0"/>
          <w:numId w:val="1"/>
        </w:numPr>
        <w:ind w:hanging="567"/>
      </w:pPr>
      <w:r>
        <w:t xml:space="preserve">Ensure that all records relating to education, health and care are updated as required and then regularly reviewed accordingly. </w:t>
      </w:r>
    </w:p>
    <w:p w14:paraId="3D882B2D" w14:textId="7625F114" w:rsidR="00374CA4" w:rsidRDefault="00FD366C">
      <w:pPr>
        <w:numPr>
          <w:ilvl w:val="0"/>
          <w:numId w:val="1"/>
        </w:numPr>
        <w:ind w:hanging="567"/>
      </w:pPr>
      <w:r>
        <w:t xml:space="preserve">Ensure records are held in a confidential manner and only shared on a </w:t>
      </w:r>
      <w:r w:rsidR="00AB31E5">
        <w:t>need-to-know</w:t>
      </w:r>
      <w:r>
        <w:t xml:space="preserve"> basis in line with GDPR. </w:t>
      </w:r>
    </w:p>
    <w:p w14:paraId="2BED3684" w14:textId="77777777" w:rsidR="00374CA4" w:rsidRDefault="00FD366C">
      <w:pPr>
        <w:numPr>
          <w:ilvl w:val="0"/>
          <w:numId w:val="1"/>
        </w:numPr>
        <w:ind w:hanging="567"/>
      </w:pPr>
      <w:r>
        <w:t xml:space="preserve">Attend regular training/forums  </w:t>
      </w:r>
    </w:p>
    <w:p w14:paraId="46511F46" w14:textId="77777777" w:rsidR="00374CA4" w:rsidRDefault="00FD366C">
      <w:pPr>
        <w:numPr>
          <w:ilvl w:val="0"/>
          <w:numId w:val="1"/>
        </w:numPr>
        <w:ind w:hanging="567"/>
      </w:pPr>
      <w:r>
        <w:t xml:space="preserve">Update The Early Years staff team on any new initiatives or strategies for working with children with additional needs.  </w:t>
      </w:r>
    </w:p>
    <w:p w14:paraId="3129988C" w14:textId="77777777" w:rsidR="00374CA4" w:rsidRDefault="00FD366C">
      <w:pPr>
        <w:numPr>
          <w:ilvl w:val="0"/>
          <w:numId w:val="1"/>
        </w:numPr>
        <w:ind w:hanging="567"/>
      </w:pPr>
      <w:r>
        <w:t xml:space="preserve">Ensure that staff are trained on any child’s specific health need/or requirement enabling the child’s personal need to be met.  </w:t>
      </w:r>
    </w:p>
    <w:p w14:paraId="23CDFDB7" w14:textId="77777777" w:rsidR="00374CA4" w:rsidRDefault="00FD366C">
      <w:pPr>
        <w:numPr>
          <w:ilvl w:val="0"/>
          <w:numId w:val="1"/>
        </w:numPr>
        <w:ind w:hanging="567"/>
      </w:pPr>
      <w:r>
        <w:t xml:space="preserve">Liaise with other professionals and outside agencies, in joint partnership with parents as and when the need arises. </w:t>
      </w:r>
    </w:p>
    <w:p w14:paraId="308B1A91" w14:textId="77777777" w:rsidR="00374CA4" w:rsidRDefault="00FD366C">
      <w:pPr>
        <w:numPr>
          <w:ilvl w:val="0"/>
          <w:numId w:val="1"/>
        </w:numPr>
        <w:ind w:hanging="567"/>
      </w:pPr>
      <w:r>
        <w:t xml:space="preserve">Ensure that the nursery environment is inclusive to all and will make the necessary adjustments if required to meet the individual needs of a child.  </w:t>
      </w:r>
    </w:p>
    <w:p w14:paraId="6386F248" w14:textId="77777777" w:rsidR="00374CA4" w:rsidRDefault="00FD366C">
      <w:pPr>
        <w:numPr>
          <w:ilvl w:val="0"/>
          <w:numId w:val="1"/>
        </w:numPr>
        <w:spacing w:after="157"/>
        <w:ind w:hanging="567"/>
      </w:pPr>
      <w:r>
        <w:lastRenderedPageBreak/>
        <w:t xml:space="preserve">Ensure all activities will be adapted to ensure the setting is delivering an inclusive curriculum. </w:t>
      </w:r>
    </w:p>
    <w:p w14:paraId="4B09AA8B" w14:textId="77777777" w:rsidR="00374CA4" w:rsidRDefault="00FD366C">
      <w:pPr>
        <w:spacing w:after="14" w:line="259" w:lineRule="auto"/>
        <w:ind w:left="0" w:firstLine="0"/>
        <w:jc w:val="left"/>
      </w:pPr>
      <w:r>
        <w:rPr>
          <w:sz w:val="32"/>
        </w:rPr>
        <w:t xml:space="preserve"> </w:t>
      </w:r>
    </w:p>
    <w:p w14:paraId="4CE07009" w14:textId="77777777" w:rsidR="00374CA4" w:rsidRDefault="00FD366C">
      <w:pPr>
        <w:pStyle w:val="Heading1"/>
        <w:ind w:left="551" w:hanging="566"/>
      </w:pPr>
      <w:bookmarkStart w:id="4" w:name="_Toc3796"/>
      <w:r>
        <w:t xml:space="preserve">Sharing the Policy </w:t>
      </w:r>
      <w:bookmarkEnd w:id="4"/>
    </w:p>
    <w:p w14:paraId="5936E56E" w14:textId="77777777" w:rsidR="00374CA4" w:rsidRDefault="00FD366C">
      <w:pPr>
        <w:ind w:left="562"/>
      </w:pPr>
      <w:r>
        <w:t xml:space="preserve">Parents/carers will be notified of The Early Years and Preschool Centres Policy for children requiring educational, health or care needs support at the point of induction to the setting. </w:t>
      </w:r>
    </w:p>
    <w:p w14:paraId="2A0C96D6" w14:textId="77777777" w:rsidR="00374CA4" w:rsidRDefault="00FD366C">
      <w:pPr>
        <w:spacing w:after="69" w:line="259" w:lineRule="auto"/>
        <w:ind w:left="567" w:firstLine="0"/>
        <w:jc w:val="left"/>
      </w:pPr>
      <w:r>
        <w:rPr>
          <w:sz w:val="16"/>
        </w:rPr>
        <w:t xml:space="preserve"> </w:t>
      </w:r>
    </w:p>
    <w:p w14:paraId="40035C78" w14:textId="77777777" w:rsidR="00374CA4" w:rsidRDefault="00FD366C">
      <w:pPr>
        <w:ind w:left="562"/>
      </w:pPr>
      <w:r>
        <w:t xml:space="preserve">Parents/carers will be encouraged to share information with regards to their child’s health, medical and wellbeing to ensure continuity of care and welfare for each child. </w:t>
      </w:r>
    </w:p>
    <w:p w14:paraId="5BFF416E" w14:textId="77777777" w:rsidR="00374CA4" w:rsidRDefault="00FD366C">
      <w:pPr>
        <w:spacing w:after="67" w:line="259" w:lineRule="auto"/>
        <w:ind w:left="567" w:firstLine="0"/>
        <w:jc w:val="left"/>
      </w:pPr>
      <w:r>
        <w:rPr>
          <w:sz w:val="16"/>
        </w:rPr>
        <w:t xml:space="preserve"> </w:t>
      </w:r>
    </w:p>
    <w:p w14:paraId="6A7E10FE" w14:textId="77777777" w:rsidR="00374CA4" w:rsidRDefault="00FD366C">
      <w:pPr>
        <w:ind w:left="562"/>
      </w:pPr>
      <w:r>
        <w:t xml:space="preserve">Parents/carers will be consulted and allowed access to all records regarding their child and written consent gained if outside agencies or other professionals need to be contacted to support a child’s medical, health or educational needs. </w:t>
      </w:r>
    </w:p>
    <w:p w14:paraId="015EE008" w14:textId="77777777" w:rsidR="00374CA4" w:rsidRDefault="00FD366C">
      <w:pPr>
        <w:spacing w:after="16" w:line="259" w:lineRule="auto"/>
        <w:ind w:left="567" w:firstLine="0"/>
        <w:jc w:val="left"/>
      </w:pPr>
      <w:r>
        <w:t xml:space="preserve"> </w:t>
      </w:r>
    </w:p>
    <w:p w14:paraId="2FC53AC5" w14:textId="615DD8EE" w:rsidR="00374CA4" w:rsidRDefault="00FD366C">
      <w:pPr>
        <w:spacing w:after="64"/>
        <w:ind w:left="562"/>
      </w:pPr>
      <w:r>
        <w:t xml:space="preserve">If parents feel that the Education, Health and Care Needs Policy has not been adhered to, the setting’s Complaints Policy must be followed. In the first instance complaints need to be sent in writing to the Nursery Manager, Bolton College, Early </w:t>
      </w:r>
      <w:r w:rsidR="00AB31E5">
        <w:t>Years and</w:t>
      </w:r>
      <w:r>
        <w:t xml:space="preserve"> Pre-School Centre, Dean Road, Bolton BL3 2BG. </w:t>
      </w:r>
    </w:p>
    <w:p w14:paraId="3C6C6352" w14:textId="77777777" w:rsidR="00374CA4" w:rsidRDefault="00FD366C">
      <w:pPr>
        <w:spacing w:after="76" w:line="259" w:lineRule="auto"/>
        <w:ind w:left="0" w:firstLine="0"/>
        <w:jc w:val="left"/>
      </w:pPr>
      <w:r>
        <w:t xml:space="preserve"> </w:t>
      </w:r>
    </w:p>
    <w:p w14:paraId="252B1845" w14:textId="77777777" w:rsidR="00374CA4" w:rsidRDefault="00FD366C">
      <w:pPr>
        <w:spacing w:after="66"/>
        <w:ind w:left="562"/>
      </w:pPr>
      <w:r>
        <w:t xml:space="preserve">Please note: </w:t>
      </w:r>
    </w:p>
    <w:p w14:paraId="014ED833" w14:textId="77777777" w:rsidR="00374CA4" w:rsidRDefault="00FD366C">
      <w:pPr>
        <w:spacing w:after="64"/>
        <w:ind w:left="562"/>
      </w:pPr>
      <w:r>
        <w:t xml:space="preserve">The Early Years and Pre-School Centre adheres to the Early Years Guide 0-25 SEND Code of Practice (Sept 2014) </w:t>
      </w:r>
    </w:p>
    <w:p w14:paraId="48C8DACB" w14:textId="77777777" w:rsidR="00374CA4" w:rsidRDefault="00FD366C">
      <w:pPr>
        <w:spacing w:after="66"/>
        <w:ind w:left="562"/>
      </w:pPr>
      <w:r>
        <w:t xml:space="preserve">All records will be held in-line with current GDPR recommendations (May 18) </w:t>
      </w:r>
    </w:p>
    <w:p w14:paraId="5C7E7569" w14:textId="77777777" w:rsidR="00374CA4" w:rsidRDefault="00FD366C">
      <w:pPr>
        <w:spacing w:after="67"/>
        <w:ind w:left="562"/>
      </w:pPr>
      <w:r>
        <w:t xml:space="preserve">EHCP’s (Education Health and Care Plans) are legal documents for children and young people aged up to 25 years old who need more support than is available through regular special educational needs support in educational settings </w:t>
      </w:r>
    </w:p>
    <w:p w14:paraId="7A6B3660" w14:textId="77777777" w:rsidR="00374CA4" w:rsidRDefault="00FD366C">
      <w:pPr>
        <w:ind w:left="562"/>
      </w:pPr>
      <w:r>
        <w:t xml:space="preserve">EHC Plans identify educational health and social care needs and set out advanced support to meet children’s needs. One of our key duties as a setting is to use our best skills and knowledge to support children with EHCP’s or work with other professionals to develop a plan when a child would benefit from an EHCP. </w:t>
      </w:r>
    </w:p>
    <w:sectPr w:rsidR="00374CA4">
      <w:headerReference w:type="even" r:id="rId12"/>
      <w:headerReference w:type="default" r:id="rId13"/>
      <w:headerReference w:type="first" r:id="rId14"/>
      <w:pgSz w:w="11906" w:h="16838"/>
      <w:pgMar w:top="571" w:right="1130" w:bottom="711" w:left="11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9646" w14:textId="77777777" w:rsidR="00961859" w:rsidRDefault="00FD366C">
      <w:pPr>
        <w:spacing w:after="0" w:line="240" w:lineRule="auto"/>
      </w:pPr>
      <w:r>
        <w:separator/>
      </w:r>
    </w:p>
  </w:endnote>
  <w:endnote w:type="continuationSeparator" w:id="0">
    <w:p w14:paraId="46FC50C7" w14:textId="77777777" w:rsidR="00961859" w:rsidRDefault="00FD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8831" w14:textId="77777777" w:rsidR="00961859" w:rsidRDefault="00FD366C">
      <w:pPr>
        <w:spacing w:after="0" w:line="240" w:lineRule="auto"/>
      </w:pPr>
      <w:r>
        <w:separator/>
      </w:r>
    </w:p>
  </w:footnote>
  <w:footnote w:type="continuationSeparator" w:id="0">
    <w:p w14:paraId="7482D500" w14:textId="77777777" w:rsidR="00961859" w:rsidRDefault="00FD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C516" w14:textId="77777777" w:rsidR="00374CA4" w:rsidRDefault="00FD366C">
    <w:pPr>
      <w:spacing w:after="0" w:line="239" w:lineRule="auto"/>
      <w:ind w:left="0" w:right="3909" w:firstLine="0"/>
      <w:jc w:val="left"/>
    </w:pPr>
    <w:r>
      <w:rPr>
        <w:rFonts w:ascii="Calibri" w:eastAsia="Calibri" w:hAnsi="Calibri" w:cs="Calibri"/>
      </w:rPr>
      <w:t xml:space="preserve">BOLTON COLLEGE EARLY YEARS &amp; PRE-SCHOOL CENTRE SPECIAL EDUCATION &amp; HEALTH NEEDS (SEND)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82D3" w14:textId="77777777" w:rsidR="00374CA4" w:rsidRDefault="00FD366C">
    <w:pPr>
      <w:spacing w:after="0" w:line="239" w:lineRule="auto"/>
      <w:ind w:left="0" w:right="3909" w:firstLine="0"/>
      <w:jc w:val="left"/>
    </w:pPr>
    <w:r>
      <w:rPr>
        <w:rFonts w:ascii="Calibri" w:eastAsia="Calibri" w:hAnsi="Calibri" w:cs="Calibri"/>
      </w:rPr>
      <w:t xml:space="preserve">BOLTON COLLEGE EARLY YEARS &amp; PRE-SCHOOL CENTRE SPECIAL EDUCATION &amp; HEALTH NEEDS (SEND)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553B" w14:textId="77777777" w:rsidR="00374CA4" w:rsidRDefault="00374CA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9E0"/>
    <w:multiLevelType w:val="hybridMultilevel"/>
    <w:tmpl w:val="F38ABC76"/>
    <w:lvl w:ilvl="0" w:tplc="8C7E3912">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F825A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8C3AD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7290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8EC1D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74F56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0700C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06CE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B94C2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5C1242"/>
    <w:multiLevelType w:val="hybridMultilevel"/>
    <w:tmpl w:val="304A134A"/>
    <w:lvl w:ilvl="0" w:tplc="5FACB41E">
      <w:start w:val="1"/>
      <w:numFmt w:val="lowerLetter"/>
      <w:lvlText w:val="%1)"/>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3635A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E057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1A3EE2">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E4EF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E623F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D648FC">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E656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3E3FA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A4"/>
    <w:rsid w:val="00374CA4"/>
    <w:rsid w:val="008B5A57"/>
    <w:rsid w:val="00961859"/>
    <w:rsid w:val="00976A78"/>
    <w:rsid w:val="00AB31E5"/>
    <w:rsid w:val="00FD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CF74"/>
  <w15:docId w15:val="{D851E563-1963-4E27-872A-EB10E494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40" w:line="265"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0" w:line="265"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117" w:line="270" w:lineRule="auto"/>
      <w:ind w:left="25"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toncollege.ac.uk/about-us/facilities/childc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oltoncollege.ac.uk/about-us/facilities/childca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West</dc:creator>
  <cp:keywords/>
  <cp:lastModifiedBy>Audrey West</cp:lastModifiedBy>
  <cp:revision>4</cp:revision>
  <dcterms:created xsi:type="dcterms:W3CDTF">2023-08-16T09:26:00Z</dcterms:created>
  <dcterms:modified xsi:type="dcterms:W3CDTF">2023-09-12T12:40:00Z</dcterms:modified>
</cp:coreProperties>
</file>