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FB98" w14:textId="77777777" w:rsidR="00481A72" w:rsidRDefault="00481A72" w:rsidP="00481A72">
      <w:pPr>
        <w:rPr>
          <w:sz w:val="28"/>
        </w:rPr>
      </w:pPr>
      <w:r>
        <w:rPr>
          <w:noProof/>
          <w:lang w:eastAsia="en-GB"/>
        </w:rPr>
        <w:drawing>
          <wp:inline distT="0" distB="0" distL="0" distR="0" wp14:anchorId="2B70AE9F" wp14:editId="1CE7D8A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65B6B89A" w14:textId="77777777" w:rsidR="00481A72" w:rsidRDefault="00481A72" w:rsidP="00481A72">
      <w:pPr>
        <w:jc w:val="center"/>
        <w:rPr>
          <w:sz w:val="28"/>
        </w:rPr>
      </w:pPr>
    </w:p>
    <w:p w14:paraId="2DD4E99A" w14:textId="77777777" w:rsidR="00481A72" w:rsidRPr="00C269F7" w:rsidRDefault="00481A72" w:rsidP="00481A72">
      <w:pPr>
        <w:jc w:val="center"/>
        <w:rPr>
          <w:rFonts w:ascii="Verdana" w:hAnsi="Verdana"/>
          <w:b/>
          <w:sz w:val="28"/>
          <w:szCs w:val="28"/>
        </w:rPr>
      </w:pPr>
      <w:r w:rsidRPr="00C269F7">
        <w:rPr>
          <w:rFonts w:ascii="Verdana" w:hAnsi="Verdana"/>
          <w:b/>
          <w:sz w:val="28"/>
          <w:szCs w:val="28"/>
        </w:rPr>
        <w:t xml:space="preserve">JOB DESCRIPTION </w:t>
      </w:r>
    </w:p>
    <w:p w14:paraId="5C1283DF" w14:textId="77777777" w:rsidR="00481A72" w:rsidRDefault="00481A72" w:rsidP="00481A72">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481A72" w:rsidRPr="00C269F7" w14:paraId="39DF2B84" w14:textId="77777777" w:rsidTr="00133063">
        <w:trPr>
          <w:cantSplit/>
        </w:trPr>
        <w:tc>
          <w:tcPr>
            <w:tcW w:w="9720" w:type="dxa"/>
            <w:tcBorders>
              <w:top w:val="single" w:sz="12" w:space="0" w:color="auto"/>
              <w:left w:val="single" w:sz="12" w:space="0" w:color="auto"/>
              <w:bottom w:val="single" w:sz="12" w:space="0" w:color="auto"/>
              <w:right w:val="single" w:sz="12" w:space="0" w:color="auto"/>
            </w:tcBorders>
          </w:tcPr>
          <w:p w14:paraId="4D59F46D" w14:textId="77777777" w:rsidR="00481A72" w:rsidRPr="00C269F7" w:rsidRDefault="00481A72" w:rsidP="00133063">
            <w:pPr>
              <w:rPr>
                <w:rFonts w:ascii="Verdana" w:hAnsi="Verdana"/>
                <w:b/>
                <w:sz w:val="22"/>
                <w:szCs w:val="22"/>
              </w:rPr>
            </w:pPr>
          </w:p>
          <w:p w14:paraId="0F02E174" w14:textId="77777777" w:rsidR="00481A72" w:rsidRPr="00C269F7" w:rsidRDefault="00481A72" w:rsidP="00133063">
            <w:pPr>
              <w:rPr>
                <w:rFonts w:ascii="Verdana" w:hAnsi="Verdana"/>
                <w:b/>
                <w:sz w:val="22"/>
                <w:szCs w:val="22"/>
              </w:rPr>
            </w:pPr>
          </w:p>
          <w:p w14:paraId="7C8FC92C" w14:textId="77777777" w:rsidR="00481A72" w:rsidRPr="00C269F7" w:rsidRDefault="00481A72" w:rsidP="00133063">
            <w:pPr>
              <w:rPr>
                <w:rFonts w:ascii="Verdana" w:hAnsi="Verdana"/>
                <w:b/>
                <w:sz w:val="22"/>
                <w:szCs w:val="22"/>
              </w:rPr>
            </w:pPr>
            <w:r w:rsidRPr="00C269F7">
              <w:rPr>
                <w:rFonts w:ascii="Verdana" w:hAnsi="Verdana"/>
                <w:b/>
                <w:sz w:val="22"/>
                <w:szCs w:val="22"/>
              </w:rPr>
              <w:t>JOB TITLE:</w:t>
            </w:r>
            <w:r w:rsidRPr="00C269F7">
              <w:rPr>
                <w:rFonts w:ascii="Verdana" w:hAnsi="Verdana"/>
                <w:b/>
                <w:sz w:val="22"/>
                <w:szCs w:val="22"/>
              </w:rPr>
              <w:tab/>
              <w:t xml:space="preserve">   </w:t>
            </w:r>
            <w:r w:rsidR="00B23E3D">
              <w:rPr>
                <w:rFonts w:ascii="Verdana" w:hAnsi="Verdana"/>
                <w:b/>
                <w:sz w:val="22"/>
                <w:szCs w:val="22"/>
              </w:rPr>
              <w:t xml:space="preserve">              </w:t>
            </w:r>
            <w:r w:rsidR="00CF6297">
              <w:rPr>
                <w:rFonts w:ascii="Verdana" w:hAnsi="Verdana"/>
                <w:b/>
                <w:sz w:val="22"/>
                <w:szCs w:val="22"/>
              </w:rPr>
              <w:t>Student Finance Assistant</w:t>
            </w:r>
            <w:r w:rsidRPr="00C269F7">
              <w:rPr>
                <w:rFonts w:ascii="Verdana" w:hAnsi="Verdana"/>
                <w:b/>
                <w:sz w:val="22"/>
                <w:szCs w:val="22"/>
              </w:rPr>
              <w:t xml:space="preserve">          </w:t>
            </w:r>
          </w:p>
          <w:p w14:paraId="3325995E" w14:textId="77777777" w:rsidR="00481A72" w:rsidRPr="00C269F7" w:rsidRDefault="00481A72" w:rsidP="00133063">
            <w:pPr>
              <w:rPr>
                <w:rFonts w:ascii="Verdana" w:hAnsi="Verdana"/>
                <w:sz w:val="22"/>
                <w:szCs w:val="22"/>
              </w:rPr>
            </w:pPr>
            <w:r w:rsidRPr="00C269F7">
              <w:rPr>
                <w:rFonts w:ascii="Verdana" w:hAnsi="Verdana"/>
                <w:b/>
                <w:sz w:val="22"/>
                <w:szCs w:val="22"/>
              </w:rPr>
              <w:t xml:space="preserve">                             </w:t>
            </w:r>
          </w:p>
          <w:p w14:paraId="447972B4" w14:textId="77777777" w:rsidR="00481A72" w:rsidRPr="00C269F7" w:rsidRDefault="00481A72" w:rsidP="00133063">
            <w:pPr>
              <w:rPr>
                <w:rFonts w:ascii="Verdana" w:hAnsi="Verdana"/>
                <w:sz w:val="22"/>
                <w:szCs w:val="22"/>
              </w:rPr>
            </w:pPr>
            <w:r w:rsidRPr="00C269F7">
              <w:rPr>
                <w:rFonts w:ascii="Verdana" w:hAnsi="Verdana"/>
                <w:sz w:val="22"/>
                <w:szCs w:val="22"/>
              </w:rPr>
              <w:t xml:space="preserve">Sector/Section: </w:t>
            </w:r>
            <w:r w:rsidR="00B23E3D">
              <w:rPr>
                <w:rFonts w:ascii="Verdana" w:hAnsi="Verdana"/>
                <w:sz w:val="22"/>
                <w:szCs w:val="22"/>
              </w:rPr>
              <w:t xml:space="preserve"> </w:t>
            </w:r>
            <w:r w:rsidRPr="00C269F7">
              <w:rPr>
                <w:rFonts w:ascii="Verdana" w:hAnsi="Verdana"/>
                <w:sz w:val="22"/>
                <w:szCs w:val="22"/>
              </w:rPr>
              <w:t xml:space="preserve"> </w:t>
            </w:r>
            <w:r w:rsidR="00B23E3D">
              <w:rPr>
                <w:rFonts w:ascii="Verdana" w:hAnsi="Verdana"/>
                <w:sz w:val="22"/>
                <w:szCs w:val="22"/>
              </w:rPr>
              <w:t xml:space="preserve">          </w:t>
            </w:r>
            <w:r w:rsidR="00CF6297">
              <w:rPr>
                <w:rFonts w:ascii="Verdana" w:hAnsi="Verdana"/>
                <w:sz w:val="22"/>
                <w:szCs w:val="22"/>
              </w:rPr>
              <w:t xml:space="preserve">Student </w:t>
            </w:r>
            <w:r w:rsidR="00332AE5">
              <w:rPr>
                <w:rFonts w:ascii="Verdana" w:hAnsi="Verdana"/>
                <w:sz w:val="22"/>
                <w:szCs w:val="22"/>
              </w:rPr>
              <w:t>Finance</w:t>
            </w:r>
            <w:r w:rsidRPr="00C269F7">
              <w:rPr>
                <w:rFonts w:ascii="Verdana" w:hAnsi="Verdana"/>
                <w:sz w:val="22"/>
                <w:szCs w:val="22"/>
              </w:rPr>
              <w:t xml:space="preserve"> </w:t>
            </w:r>
            <w:r>
              <w:rPr>
                <w:rFonts w:ascii="Verdana" w:hAnsi="Verdana"/>
                <w:sz w:val="22"/>
                <w:szCs w:val="22"/>
              </w:rPr>
              <w:t xml:space="preserve">             </w:t>
            </w:r>
          </w:p>
          <w:p w14:paraId="02324F24" w14:textId="77777777" w:rsidR="00481A72" w:rsidRPr="00C269F7" w:rsidRDefault="00481A72" w:rsidP="00133063">
            <w:pPr>
              <w:rPr>
                <w:rFonts w:ascii="Verdana" w:hAnsi="Verdana"/>
                <w:sz w:val="22"/>
                <w:szCs w:val="22"/>
              </w:rPr>
            </w:pPr>
          </w:p>
          <w:p w14:paraId="5F12D332" w14:textId="77777777" w:rsidR="00481A72" w:rsidRPr="00C269F7" w:rsidRDefault="00481A72" w:rsidP="00133063">
            <w:pPr>
              <w:rPr>
                <w:rFonts w:ascii="Verdana" w:hAnsi="Verdana"/>
                <w:sz w:val="22"/>
                <w:szCs w:val="22"/>
              </w:rPr>
            </w:pPr>
            <w:r w:rsidRPr="00C269F7">
              <w:rPr>
                <w:rFonts w:ascii="Verdana" w:hAnsi="Verdana"/>
                <w:sz w:val="22"/>
                <w:szCs w:val="22"/>
              </w:rPr>
              <w:t xml:space="preserve">Grade:     </w:t>
            </w:r>
            <w:r w:rsidR="00B23E3D">
              <w:rPr>
                <w:rFonts w:ascii="Verdana" w:hAnsi="Verdana"/>
                <w:sz w:val="22"/>
                <w:szCs w:val="22"/>
              </w:rPr>
              <w:t xml:space="preserve">                   </w:t>
            </w:r>
            <w:r w:rsidRPr="00C269F7">
              <w:rPr>
                <w:rFonts w:ascii="Verdana" w:hAnsi="Verdana"/>
                <w:sz w:val="22"/>
                <w:szCs w:val="22"/>
              </w:rPr>
              <w:t xml:space="preserve"> </w:t>
            </w:r>
            <w:r w:rsidR="00DB7DC6">
              <w:rPr>
                <w:rFonts w:ascii="Verdana" w:hAnsi="Verdana"/>
                <w:sz w:val="22"/>
                <w:szCs w:val="22"/>
              </w:rPr>
              <w:t>Admin &amp; Support</w:t>
            </w:r>
            <w:r w:rsidRPr="00C269F7">
              <w:rPr>
                <w:rFonts w:ascii="Verdana" w:hAnsi="Verdana"/>
                <w:sz w:val="22"/>
                <w:szCs w:val="22"/>
              </w:rPr>
              <w:t xml:space="preserve">                       </w:t>
            </w:r>
          </w:p>
          <w:p w14:paraId="703D0B11" w14:textId="77777777" w:rsidR="00481A72" w:rsidRPr="00C269F7" w:rsidRDefault="00481A72" w:rsidP="00133063">
            <w:pPr>
              <w:rPr>
                <w:rFonts w:ascii="Verdana" w:hAnsi="Verdana"/>
                <w:sz w:val="22"/>
                <w:szCs w:val="22"/>
              </w:rPr>
            </w:pPr>
          </w:p>
          <w:p w14:paraId="70DE7D37" w14:textId="77777777" w:rsidR="00481A72" w:rsidRPr="00C269F7" w:rsidRDefault="00481A72" w:rsidP="00133063">
            <w:pPr>
              <w:rPr>
                <w:rFonts w:ascii="Verdana" w:hAnsi="Verdana"/>
                <w:sz w:val="22"/>
                <w:szCs w:val="22"/>
              </w:rPr>
            </w:pPr>
            <w:r w:rsidRPr="00C269F7">
              <w:rPr>
                <w:rFonts w:ascii="Verdana" w:hAnsi="Verdana"/>
                <w:sz w:val="22"/>
                <w:szCs w:val="22"/>
              </w:rPr>
              <w:t xml:space="preserve">Directly responsible to:  </w:t>
            </w:r>
            <w:r w:rsidR="00CF6297">
              <w:rPr>
                <w:rFonts w:ascii="Verdana" w:hAnsi="Verdana"/>
                <w:sz w:val="22"/>
                <w:szCs w:val="22"/>
              </w:rPr>
              <w:t>Student Services Manager</w:t>
            </w:r>
            <w:r w:rsidRPr="00C269F7">
              <w:rPr>
                <w:rFonts w:ascii="Verdana" w:hAnsi="Verdana"/>
                <w:sz w:val="22"/>
                <w:szCs w:val="22"/>
              </w:rPr>
              <w:t xml:space="preserve">   </w:t>
            </w:r>
          </w:p>
          <w:p w14:paraId="22769281" w14:textId="77777777" w:rsidR="00481A72" w:rsidRPr="00C269F7" w:rsidRDefault="00481A72" w:rsidP="00133063">
            <w:pPr>
              <w:rPr>
                <w:rFonts w:ascii="Verdana" w:hAnsi="Verdana"/>
                <w:sz w:val="22"/>
                <w:szCs w:val="22"/>
              </w:rPr>
            </w:pPr>
          </w:p>
        </w:tc>
      </w:tr>
    </w:tbl>
    <w:p w14:paraId="419539D3" w14:textId="77777777" w:rsidR="00481A72" w:rsidRPr="00C269F7" w:rsidRDefault="00481A72" w:rsidP="00481A72">
      <w:pPr>
        <w:rPr>
          <w:rFonts w:ascii="Verdana" w:hAnsi="Verdana"/>
          <w:sz w:val="22"/>
          <w:szCs w:val="22"/>
        </w:rPr>
      </w:pPr>
    </w:p>
    <w:p w14:paraId="14D82973" w14:textId="77777777"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20"/>
      </w:tblGrid>
      <w:tr w:rsidR="00481A72" w:rsidRPr="00C269F7" w14:paraId="5EA15FBE" w14:textId="77777777" w:rsidTr="00133063">
        <w:trPr>
          <w:cantSplit/>
        </w:trPr>
        <w:tc>
          <w:tcPr>
            <w:tcW w:w="9720" w:type="dxa"/>
            <w:tcBorders>
              <w:top w:val="single" w:sz="12" w:space="0" w:color="auto"/>
              <w:left w:val="single" w:sz="12" w:space="0" w:color="auto"/>
              <w:bottom w:val="single" w:sz="6" w:space="0" w:color="auto"/>
              <w:right w:val="single" w:sz="12" w:space="0" w:color="auto"/>
            </w:tcBorders>
          </w:tcPr>
          <w:p w14:paraId="43BAD36E" w14:textId="77777777" w:rsidR="00481A72" w:rsidRDefault="00481A72" w:rsidP="00133063">
            <w:pPr>
              <w:rPr>
                <w:rFonts w:ascii="Verdana" w:hAnsi="Verdana"/>
                <w:b/>
                <w:sz w:val="22"/>
                <w:szCs w:val="22"/>
              </w:rPr>
            </w:pPr>
            <w:r w:rsidRPr="00C269F7">
              <w:rPr>
                <w:rFonts w:ascii="Verdana" w:hAnsi="Verdana"/>
                <w:b/>
                <w:sz w:val="22"/>
                <w:szCs w:val="22"/>
              </w:rPr>
              <w:t>PURPOSE OF JOB:</w:t>
            </w:r>
          </w:p>
          <w:p w14:paraId="714DF4B4" w14:textId="77777777" w:rsidR="00B23E3D" w:rsidRDefault="00B23E3D" w:rsidP="00133063">
            <w:pPr>
              <w:rPr>
                <w:rFonts w:ascii="Verdana" w:hAnsi="Verdana"/>
                <w:b/>
                <w:sz w:val="22"/>
                <w:szCs w:val="22"/>
              </w:rPr>
            </w:pPr>
          </w:p>
          <w:p w14:paraId="56B1A41C" w14:textId="77777777"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interpret and implement College and government financial regulations and guidance in order to deliver financial assistance for students</w:t>
            </w:r>
          </w:p>
          <w:p w14:paraId="77F1B6C9" w14:textId="77777777" w:rsidR="0062126B" w:rsidRPr="00B23E3D" w:rsidRDefault="0062126B" w:rsidP="0062126B">
            <w:pPr>
              <w:pStyle w:val="ListParagraph"/>
              <w:rPr>
                <w:rFonts w:ascii="Verdana" w:hAnsi="Verdana"/>
                <w:sz w:val="22"/>
                <w:szCs w:val="22"/>
              </w:rPr>
            </w:pPr>
          </w:p>
          <w:p w14:paraId="0EFE3D73" w14:textId="77777777"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provide efficient and accurate student finance operations</w:t>
            </w:r>
          </w:p>
          <w:p w14:paraId="4A882524" w14:textId="77777777" w:rsidR="0062126B" w:rsidRPr="0062126B" w:rsidRDefault="0062126B" w:rsidP="0062126B">
            <w:pPr>
              <w:rPr>
                <w:rFonts w:ascii="Verdana" w:hAnsi="Verdana"/>
                <w:sz w:val="22"/>
                <w:szCs w:val="22"/>
              </w:rPr>
            </w:pPr>
          </w:p>
          <w:p w14:paraId="6405B10A" w14:textId="77777777" w:rsidR="00481A72" w:rsidRPr="00B23E3D" w:rsidRDefault="00CF6297" w:rsidP="00481A72">
            <w:pPr>
              <w:pStyle w:val="ListParagraph"/>
              <w:numPr>
                <w:ilvl w:val="0"/>
                <w:numId w:val="2"/>
              </w:numPr>
              <w:rPr>
                <w:rFonts w:ascii="Verdana" w:hAnsi="Verdana"/>
                <w:sz w:val="22"/>
                <w:szCs w:val="22"/>
              </w:rPr>
            </w:pPr>
            <w:r w:rsidRPr="00B23E3D">
              <w:rPr>
                <w:rFonts w:ascii="Verdana" w:hAnsi="Verdana"/>
                <w:sz w:val="22"/>
                <w:szCs w:val="22"/>
              </w:rPr>
              <w:t xml:space="preserve">To provide an appropriate administrative service for the Student </w:t>
            </w:r>
            <w:r w:rsidR="00332AE5">
              <w:rPr>
                <w:rFonts w:ascii="Verdana" w:hAnsi="Verdana"/>
                <w:sz w:val="22"/>
                <w:szCs w:val="22"/>
              </w:rPr>
              <w:t>Finance Team</w:t>
            </w:r>
          </w:p>
          <w:p w14:paraId="4965BA1A" w14:textId="77777777" w:rsidR="00B23E3D" w:rsidRPr="00CF6297" w:rsidRDefault="00B23E3D" w:rsidP="00B23E3D">
            <w:pPr>
              <w:pStyle w:val="ListParagraph"/>
              <w:rPr>
                <w:rFonts w:ascii="Verdana" w:hAnsi="Verdana"/>
                <w:b/>
                <w:sz w:val="22"/>
                <w:szCs w:val="22"/>
              </w:rPr>
            </w:pPr>
          </w:p>
        </w:tc>
      </w:tr>
    </w:tbl>
    <w:p w14:paraId="6FE2F63B" w14:textId="77777777" w:rsidR="00481A72" w:rsidRPr="00C269F7" w:rsidRDefault="00481A72" w:rsidP="00481A72">
      <w:pPr>
        <w:rPr>
          <w:rFonts w:ascii="Verdana" w:hAnsi="Verdana"/>
          <w:sz w:val="22"/>
          <w:szCs w:val="22"/>
        </w:rPr>
      </w:pPr>
    </w:p>
    <w:p w14:paraId="710D1916" w14:textId="77777777" w:rsidR="00481A72" w:rsidRPr="00C269F7" w:rsidRDefault="00481A72" w:rsidP="00481A72">
      <w:pPr>
        <w:rPr>
          <w:rFonts w:ascii="Verdana" w:hAnsi="Verdana"/>
          <w:sz w:val="22"/>
          <w:szCs w:val="22"/>
        </w:rPr>
      </w:pPr>
    </w:p>
    <w:tbl>
      <w:tblPr>
        <w:tblW w:w="9720" w:type="dxa"/>
        <w:tblLayout w:type="fixed"/>
        <w:tblLook w:val="0000" w:firstRow="0" w:lastRow="0" w:firstColumn="0" w:lastColumn="0" w:noHBand="0" w:noVBand="0"/>
      </w:tblPr>
      <w:tblGrid>
        <w:gridCol w:w="9720"/>
      </w:tblGrid>
      <w:tr w:rsidR="00481A72" w:rsidRPr="00C269F7" w14:paraId="55F5F05C" w14:textId="77777777" w:rsidTr="00133063">
        <w:trPr>
          <w:trHeight w:val="4238"/>
        </w:trPr>
        <w:tc>
          <w:tcPr>
            <w:tcW w:w="9720" w:type="dxa"/>
            <w:tcBorders>
              <w:top w:val="single" w:sz="6" w:space="0" w:color="auto"/>
              <w:left w:val="single" w:sz="12" w:space="0" w:color="auto"/>
              <w:bottom w:val="single" w:sz="6" w:space="0" w:color="auto"/>
              <w:right w:val="single" w:sz="12" w:space="0" w:color="auto"/>
            </w:tcBorders>
          </w:tcPr>
          <w:p w14:paraId="1E885150" w14:textId="77777777" w:rsidR="00481A72" w:rsidRPr="00C269F7" w:rsidRDefault="00481A72" w:rsidP="00133063">
            <w:pPr>
              <w:rPr>
                <w:rFonts w:ascii="Verdana" w:hAnsi="Verdana"/>
                <w:sz w:val="22"/>
                <w:szCs w:val="22"/>
              </w:rPr>
            </w:pPr>
            <w:r w:rsidRPr="00C269F7">
              <w:rPr>
                <w:rFonts w:ascii="Verdana" w:hAnsi="Verdana"/>
                <w:sz w:val="22"/>
                <w:szCs w:val="22"/>
              </w:rPr>
              <w:br w:type="page"/>
            </w:r>
          </w:p>
          <w:p w14:paraId="6EA42853" w14:textId="77777777" w:rsidR="00481A72" w:rsidRDefault="00481A72" w:rsidP="00133063">
            <w:pPr>
              <w:rPr>
                <w:rFonts w:ascii="Verdana" w:hAnsi="Verdana"/>
                <w:b/>
                <w:sz w:val="22"/>
                <w:szCs w:val="22"/>
              </w:rPr>
            </w:pPr>
            <w:r w:rsidRPr="00C269F7">
              <w:rPr>
                <w:rFonts w:ascii="Verdana" w:hAnsi="Verdana"/>
                <w:b/>
                <w:sz w:val="22"/>
                <w:szCs w:val="22"/>
              </w:rPr>
              <w:t>MAIN RESPONSIBILITIES AND DUTIES:</w:t>
            </w:r>
          </w:p>
          <w:p w14:paraId="2AABF62F" w14:textId="77777777" w:rsidR="0062126B" w:rsidRPr="00C269F7" w:rsidRDefault="0062126B" w:rsidP="00133063">
            <w:pPr>
              <w:rPr>
                <w:rFonts w:ascii="Verdana" w:hAnsi="Verdana"/>
                <w:b/>
                <w:sz w:val="22"/>
                <w:szCs w:val="22"/>
              </w:rPr>
            </w:pPr>
          </w:p>
          <w:p w14:paraId="221030A2" w14:textId="77777777" w:rsidR="00481A72" w:rsidRDefault="00CF6297" w:rsidP="0062126B">
            <w:pPr>
              <w:pStyle w:val="ListParagraph"/>
              <w:numPr>
                <w:ilvl w:val="0"/>
                <w:numId w:val="3"/>
              </w:numPr>
              <w:rPr>
                <w:rFonts w:ascii="Verdana" w:hAnsi="Verdana"/>
                <w:sz w:val="22"/>
                <w:szCs w:val="22"/>
              </w:rPr>
            </w:pPr>
            <w:r>
              <w:rPr>
                <w:rFonts w:ascii="Verdana" w:hAnsi="Verdana"/>
                <w:sz w:val="22"/>
                <w:szCs w:val="22"/>
              </w:rPr>
              <w:t>To deliver efficient</w:t>
            </w:r>
            <w:r w:rsidR="00B6583E">
              <w:rPr>
                <w:rFonts w:ascii="Verdana" w:hAnsi="Verdana"/>
                <w:sz w:val="22"/>
                <w:szCs w:val="22"/>
              </w:rPr>
              <w:t xml:space="preserve"> and effective student</w:t>
            </w:r>
            <w:r w:rsidR="000306C4">
              <w:rPr>
                <w:rFonts w:ascii="Verdana" w:hAnsi="Verdana"/>
                <w:sz w:val="22"/>
                <w:szCs w:val="22"/>
              </w:rPr>
              <w:t xml:space="preserve"> awards systems for the benefit</w:t>
            </w:r>
            <w:r w:rsidR="00F7649D">
              <w:rPr>
                <w:rFonts w:ascii="Verdana" w:hAnsi="Verdana"/>
                <w:sz w:val="22"/>
                <w:szCs w:val="22"/>
              </w:rPr>
              <w:t xml:space="preserve"> of Bolton College students</w:t>
            </w:r>
          </w:p>
          <w:p w14:paraId="62267C3C" w14:textId="77777777" w:rsidR="0062126B" w:rsidRDefault="0062126B" w:rsidP="0062126B">
            <w:pPr>
              <w:pStyle w:val="ListParagraph"/>
              <w:rPr>
                <w:rFonts w:ascii="Verdana" w:hAnsi="Verdana"/>
                <w:sz w:val="22"/>
                <w:szCs w:val="22"/>
              </w:rPr>
            </w:pPr>
          </w:p>
          <w:p w14:paraId="7978EB47"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 xml:space="preserve">To provide an advisory service for students, applicants and staff on student financial entitlement to </w:t>
            </w:r>
            <w:proofErr w:type="gramStart"/>
            <w:r>
              <w:rPr>
                <w:rFonts w:ascii="Verdana" w:hAnsi="Verdana"/>
                <w:sz w:val="22"/>
                <w:szCs w:val="22"/>
              </w:rPr>
              <w:t>College</w:t>
            </w:r>
            <w:proofErr w:type="gramEnd"/>
            <w:r>
              <w:rPr>
                <w:rFonts w:ascii="Verdana" w:hAnsi="Verdana"/>
                <w:sz w:val="22"/>
                <w:szCs w:val="22"/>
              </w:rPr>
              <w:t xml:space="preserve"> and external funds</w:t>
            </w:r>
          </w:p>
          <w:p w14:paraId="2EE6E8B2" w14:textId="77777777" w:rsidR="0062126B" w:rsidRPr="0062126B" w:rsidRDefault="0062126B" w:rsidP="0062126B">
            <w:pPr>
              <w:rPr>
                <w:rFonts w:ascii="Verdana" w:hAnsi="Verdana"/>
                <w:sz w:val="22"/>
                <w:szCs w:val="22"/>
              </w:rPr>
            </w:pPr>
          </w:p>
          <w:p w14:paraId="6B79CFB3"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deliver accurate and timely information for students on student financial entitlements</w:t>
            </w:r>
          </w:p>
          <w:p w14:paraId="3B21FA77" w14:textId="77777777" w:rsidR="0062126B" w:rsidRPr="00F9073D" w:rsidRDefault="0062126B" w:rsidP="0062126B">
            <w:pPr>
              <w:pStyle w:val="ListParagraph"/>
              <w:rPr>
                <w:rFonts w:ascii="Verdana" w:hAnsi="Verdana"/>
                <w:sz w:val="22"/>
                <w:szCs w:val="22"/>
              </w:rPr>
            </w:pPr>
          </w:p>
          <w:p w14:paraId="21928B90"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t>To maintain accurate records systems which support the delivery of student awards and are fit for audit purposes</w:t>
            </w:r>
          </w:p>
          <w:p w14:paraId="0E00CF1C" w14:textId="77777777" w:rsidR="0062126B" w:rsidRPr="0062126B" w:rsidRDefault="0062126B" w:rsidP="0062126B">
            <w:pPr>
              <w:rPr>
                <w:rFonts w:ascii="Verdana" w:hAnsi="Verdana"/>
                <w:sz w:val="22"/>
                <w:szCs w:val="22"/>
              </w:rPr>
            </w:pPr>
          </w:p>
          <w:p w14:paraId="501616B3"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t>To follow policies, procedures and guidance relating to all new and continuing student awards</w:t>
            </w:r>
          </w:p>
          <w:p w14:paraId="7A71AD56" w14:textId="77777777" w:rsidR="0062126B" w:rsidRPr="0062126B" w:rsidRDefault="0062126B" w:rsidP="0062126B">
            <w:pPr>
              <w:pStyle w:val="ListParagraph"/>
              <w:rPr>
                <w:rFonts w:ascii="Verdana" w:hAnsi="Verdana"/>
                <w:sz w:val="22"/>
                <w:szCs w:val="22"/>
              </w:rPr>
            </w:pPr>
          </w:p>
          <w:p w14:paraId="7613B40D" w14:textId="77777777" w:rsidR="0062126B" w:rsidRDefault="0062126B" w:rsidP="0062126B">
            <w:pPr>
              <w:pStyle w:val="ListParagraph"/>
              <w:rPr>
                <w:rFonts w:ascii="Verdana" w:hAnsi="Verdana"/>
                <w:sz w:val="22"/>
                <w:szCs w:val="22"/>
              </w:rPr>
            </w:pPr>
          </w:p>
          <w:p w14:paraId="6CEF41A5" w14:textId="77777777" w:rsidR="0062126B" w:rsidRPr="0062126B" w:rsidRDefault="0062126B" w:rsidP="0062126B">
            <w:pPr>
              <w:rPr>
                <w:rFonts w:ascii="Verdana" w:hAnsi="Verdana"/>
                <w:sz w:val="22"/>
                <w:szCs w:val="22"/>
              </w:rPr>
            </w:pPr>
          </w:p>
          <w:p w14:paraId="31B63893" w14:textId="77777777" w:rsidR="00F7649D" w:rsidRDefault="00F7649D" w:rsidP="0062126B">
            <w:pPr>
              <w:pStyle w:val="ListParagraph"/>
              <w:numPr>
                <w:ilvl w:val="0"/>
                <w:numId w:val="3"/>
              </w:numPr>
              <w:rPr>
                <w:rFonts w:ascii="Verdana" w:hAnsi="Verdana"/>
                <w:sz w:val="22"/>
                <w:szCs w:val="22"/>
              </w:rPr>
            </w:pPr>
            <w:r>
              <w:rPr>
                <w:rFonts w:ascii="Verdana" w:hAnsi="Verdana"/>
                <w:sz w:val="22"/>
                <w:szCs w:val="22"/>
              </w:rPr>
              <w:lastRenderedPageBreak/>
              <w:t>To authorise</w:t>
            </w:r>
            <w:r w:rsidR="00F9073D">
              <w:rPr>
                <w:rFonts w:ascii="Verdana" w:hAnsi="Verdana"/>
                <w:sz w:val="22"/>
                <w:szCs w:val="22"/>
              </w:rPr>
              <w:t xml:space="preserve"> and deliver</w:t>
            </w:r>
            <w:r>
              <w:rPr>
                <w:rFonts w:ascii="Verdana" w:hAnsi="Verdana"/>
                <w:sz w:val="22"/>
                <w:szCs w:val="22"/>
              </w:rPr>
              <w:t xml:space="preserve"> payments</w:t>
            </w:r>
            <w:r w:rsidR="00BC6C79">
              <w:rPr>
                <w:rFonts w:ascii="Verdana" w:hAnsi="Verdana"/>
                <w:sz w:val="22"/>
                <w:szCs w:val="22"/>
              </w:rPr>
              <w:t>/awards</w:t>
            </w:r>
            <w:r>
              <w:rPr>
                <w:rFonts w:ascii="Verdana" w:hAnsi="Verdana"/>
                <w:sz w:val="22"/>
                <w:szCs w:val="22"/>
              </w:rPr>
              <w:t xml:space="preserve"> relating to student awards</w:t>
            </w:r>
            <w:r w:rsidR="00F9073D">
              <w:rPr>
                <w:rFonts w:ascii="Verdana" w:hAnsi="Verdana"/>
                <w:sz w:val="22"/>
                <w:szCs w:val="22"/>
              </w:rPr>
              <w:t xml:space="preserve"> in line with set deadlines</w:t>
            </w:r>
          </w:p>
          <w:p w14:paraId="36A52CF4" w14:textId="77777777" w:rsidR="0062126B" w:rsidRPr="0062126B" w:rsidRDefault="0062126B" w:rsidP="0062126B">
            <w:pPr>
              <w:rPr>
                <w:rFonts w:ascii="Verdana" w:hAnsi="Verdana"/>
                <w:sz w:val="22"/>
                <w:szCs w:val="22"/>
              </w:rPr>
            </w:pPr>
          </w:p>
          <w:p w14:paraId="79BA6667" w14:textId="77777777" w:rsidR="00A34F62" w:rsidRDefault="00A34F62" w:rsidP="0062126B">
            <w:pPr>
              <w:pStyle w:val="ListParagraph"/>
              <w:numPr>
                <w:ilvl w:val="0"/>
                <w:numId w:val="3"/>
              </w:numPr>
              <w:rPr>
                <w:rFonts w:ascii="Verdana" w:hAnsi="Verdana"/>
                <w:sz w:val="22"/>
                <w:szCs w:val="22"/>
              </w:rPr>
            </w:pPr>
            <w:r>
              <w:rPr>
                <w:rFonts w:ascii="Verdana" w:hAnsi="Verdana"/>
                <w:sz w:val="22"/>
                <w:szCs w:val="22"/>
              </w:rPr>
              <w:t>To</w:t>
            </w:r>
            <w:r w:rsidR="00BC6C79">
              <w:rPr>
                <w:rFonts w:ascii="Verdana" w:hAnsi="Verdana"/>
                <w:sz w:val="22"/>
                <w:szCs w:val="22"/>
              </w:rPr>
              <w:t xml:space="preserve"> provide an accurate audit trail related to student </w:t>
            </w:r>
            <w:r w:rsidR="00133063">
              <w:rPr>
                <w:rFonts w:ascii="Verdana" w:hAnsi="Verdana"/>
                <w:sz w:val="22"/>
                <w:szCs w:val="22"/>
              </w:rPr>
              <w:t>awards</w:t>
            </w:r>
          </w:p>
          <w:p w14:paraId="7EF76E7B" w14:textId="77777777" w:rsidR="0062126B" w:rsidRDefault="0062126B" w:rsidP="0062126B">
            <w:pPr>
              <w:pStyle w:val="ListParagraph"/>
              <w:rPr>
                <w:rFonts w:ascii="Verdana" w:hAnsi="Verdana"/>
                <w:sz w:val="22"/>
                <w:szCs w:val="22"/>
              </w:rPr>
            </w:pPr>
          </w:p>
          <w:p w14:paraId="755668A1" w14:textId="77777777" w:rsidR="00133063" w:rsidRDefault="00133063" w:rsidP="0062126B">
            <w:pPr>
              <w:pStyle w:val="ListParagraph"/>
              <w:numPr>
                <w:ilvl w:val="0"/>
                <w:numId w:val="3"/>
              </w:numPr>
              <w:rPr>
                <w:rFonts w:ascii="Verdana" w:hAnsi="Verdana"/>
                <w:sz w:val="22"/>
                <w:szCs w:val="22"/>
              </w:rPr>
            </w:pPr>
            <w:r>
              <w:rPr>
                <w:rFonts w:ascii="Verdana" w:hAnsi="Verdana"/>
                <w:sz w:val="22"/>
                <w:szCs w:val="22"/>
              </w:rPr>
              <w:t xml:space="preserve">To liaise with external agencies relating to student finance issues </w:t>
            </w:r>
            <w:proofErr w:type="gramStart"/>
            <w:r>
              <w:rPr>
                <w:rFonts w:ascii="Verdana" w:hAnsi="Verdana"/>
                <w:sz w:val="22"/>
                <w:szCs w:val="22"/>
              </w:rPr>
              <w:t>e.g.</w:t>
            </w:r>
            <w:proofErr w:type="gramEnd"/>
            <w:r>
              <w:rPr>
                <w:rFonts w:ascii="Verdana" w:hAnsi="Verdana"/>
                <w:sz w:val="22"/>
                <w:szCs w:val="22"/>
              </w:rPr>
              <w:t xml:space="preserve"> local authorities, Jobcentre Plus</w:t>
            </w:r>
            <w:r w:rsidR="005F0083">
              <w:rPr>
                <w:rFonts w:ascii="Verdana" w:hAnsi="Verdana"/>
                <w:sz w:val="22"/>
                <w:szCs w:val="22"/>
              </w:rPr>
              <w:t>, childcare providers</w:t>
            </w:r>
          </w:p>
          <w:p w14:paraId="0EF8E3C0" w14:textId="77777777" w:rsidR="0062126B" w:rsidRPr="0062126B" w:rsidRDefault="0062126B" w:rsidP="0062126B">
            <w:pPr>
              <w:rPr>
                <w:rFonts w:ascii="Verdana" w:hAnsi="Verdana"/>
                <w:sz w:val="22"/>
                <w:szCs w:val="22"/>
              </w:rPr>
            </w:pPr>
          </w:p>
          <w:p w14:paraId="7D45E894"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accurate and up to date reports relating to the administration of the student awards systems</w:t>
            </w:r>
          </w:p>
          <w:p w14:paraId="7DF87FEE" w14:textId="77777777" w:rsidR="0062126B" w:rsidRPr="0062126B" w:rsidRDefault="0062126B" w:rsidP="0062126B">
            <w:pPr>
              <w:rPr>
                <w:rFonts w:ascii="Verdana" w:hAnsi="Verdana"/>
                <w:sz w:val="22"/>
                <w:szCs w:val="22"/>
              </w:rPr>
            </w:pPr>
          </w:p>
          <w:p w14:paraId="4150CB91" w14:textId="77777777" w:rsidR="00F9073D" w:rsidRDefault="00F9073D" w:rsidP="0062126B">
            <w:pPr>
              <w:pStyle w:val="ListParagraph"/>
              <w:numPr>
                <w:ilvl w:val="0"/>
                <w:numId w:val="3"/>
              </w:numPr>
              <w:rPr>
                <w:rFonts w:ascii="Verdana" w:hAnsi="Verdana"/>
                <w:sz w:val="22"/>
                <w:szCs w:val="22"/>
              </w:rPr>
            </w:pPr>
            <w:r>
              <w:rPr>
                <w:rFonts w:ascii="Verdana" w:hAnsi="Verdana"/>
                <w:sz w:val="22"/>
                <w:szCs w:val="22"/>
              </w:rPr>
              <w:t xml:space="preserve">To work as a member of the Student </w:t>
            </w:r>
            <w:r w:rsidR="00332AE5">
              <w:rPr>
                <w:rFonts w:ascii="Verdana" w:hAnsi="Verdana"/>
                <w:sz w:val="22"/>
                <w:szCs w:val="22"/>
              </w:rPr>
              <w:t>Finance</w:t>
            </w:r>
            <w:r>
              <w:rPr>
                <w:rFonts w:ascii="Verdana" w:hAnsi="Verdana"/>
                <w:sz w:val="22"/>
                <w:szCs w:val="22"/>
              </w:rPr>
              <w:t xml:space="preserve"> Team offering help, information and advice to students on a range of issues and services</w:t>
            </w:r>
          </w:p>
          <w:p w14:paraId="539E4820" w14:textId="77777777" w:rsidR="0062126B" w:rsidRPr="0062126B" w:rsidRDefault="0062126B" w:rsidP="0062126B">
            <w:pPr>
              <w:rPr>
                <w:rFonts w:ascii="Verdana" w:hAnsi="Verdana"/>
                <w:sz w:val="22"/>
                <w:szCs w:val="22"/>
              </w:rPr>
            </w:pPr>
          </w:p>
          <w:p w14:paraId="7A41D447"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The post holder will be expected to work flexibly and efficiently, to maintain the highest professional standards and to promote and implement the policies of the Corporation.</w:t>
            </w:r>
          </w:p>
          <w:p w14:paraId="4A79B422" w14:textId="77777777" w:rsidR="0062126B" w:rsidRPr="0059399B" w:rsidRDefault="0062126B" w:rsidP="0062126B">
            <w:pPr>
              <w:jc w:val="both"/>
              <w:rPr>
                <w:rFonts w:ascii="Verdana" w:hAnsi="Verdana" w:cs="Tahoma"/>
                <w:sz w:val="22"/>
                <w:szCs w:val="22"/>
              </w:rPr>
            </w:pPr>
          </w:p>
          <w:p w14:paraId="3A005E6F"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To actively contribute to the College’s safeguarding children and safeguarding vulnerable adult agenda.</w:t>
            </w:r>
          </w:p>
          <w:p w14:paraId="3B33993F" w14:textId="77777777" w:rsidR="0062126B" w:rsidRPr="0059399B" w:rsidRDefault="0062126B" w:rsidP="0062126B">
            <w:pPr>
              <w:jc w:val="both"/>
              <w:rPr>
                <w:rFonts w:ascii="Verdana" w:hAnsi="Verdana" w:cs="Tahoma"/>
                <w:sz w:val="22"/>
                <w:szCs w:val="22"/>
              </w:rPr>
            </w:pPr>
          </w:p>
          <w:p w14:paraId="458AE652"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 xml:space="preserve">Undertake all such other duties </w:t>
            </w:r>
            <w:r w:rsidR="00451B02">
              <w:rPr>
                <w:rFonts w:ascii="Verdana" w:hAnsi="Verdana" w:cs="Tahoma"/>
                <w:sz w:val="22"/>
                <w:szCs w:val="22"/>
              </w:rPr>
              <w:t xml:space="preserve">as commensurate with the grade, </w:t>
            </w:r>
            <w:r w:rsidRPr="0059399B">
              <w:rPr>
                <w:rFonts w:ascii="Verdana" w:hAnsi="Verdana" w:cs="Tahoma"/>
                <w:sz w:val="22"/>
                <w:szCs w:val="22"/>
              </w:rPr>
              <w:t xml:space="preserve">as may be required by the </w:t>
            </w:r>
            <w:proofErr w:type="gramStart"/>
            <w:r w:rsidRPr="0059399B">
              <w:rPr>
                <w:rFonts w:ascii="Verdana" w:hAnsi="Verdana" w:cs="Tahoma"/>
                <w:sz w:val="22"/>
                <w:szCs w:val="22"/>
              </w:rPr>
              <w:t>Principal</w:t>
            </w:r>
            <w:proofErr w:type="gramEnd"/>
            <w:r w:rsidRPr="0059399B">
              <w:rPr>
                <w:rFonts w:ascii="Verdana" w:hAnsi="Verdana" w:cs="Tahoma"/>
                <w:sz w:val="22"/>
                <w:szCs w:val="22"/>
              </w:rPr>
              <w:t>.</w:t>
            </w:r>
          </w:p>
          <w:p w14:paraId="7CB2A8DC" w14:textId="77777777" w:rsidR="0062126B" w:rsidRPr="0059399B" w:rsidRDefault="0062126B" w:rsidP="0062126B">
            <w:pPr>
              <w:jc w:val="both"/>
              <w:rPr>
                <w:rFonts w:ascii="Verdana" w:hAnsi="Verdana" w:cs="Tahoma"/>
                <w:sz w:val="22"/>
                <w:szCs w:val="22"/>
              </w:rPr>
            </w:pPr>
          </w:p>
          <w:p w14:paraId="6D04EE4A" w14:textId="77777777"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In carrying out their duties, the post holder must comply with Health and Safety regulations and policies.</w:t>
            </w:r>
          </w:p>
          <w:p w14:paraId="71367C26" w14:textId="77777777" w:rsidR="0062126B" w:rsidRPr="0059399B" w:rsidRDefault="0062126B" w:rsidP="0062126B">
            <w:pPr>
              <w:jc w:val="both"/>
              <w:rPr>
                <w:rFonts w:ascii="Verdana" w:hAnsi="Verdana" w:cs="Tahoma"/>
                <w:sz w:val="22"/>
                <w:szCs w:val="22"/>
              </w:rPr>
            </w:pPr>
          </w:p>
          <w:p w14:paraId="5245B3F7" w14:textId="77777777" w:rsidR="0062126B" w:rsidRPr="0059399B" w:rsidRDefault="0062126B" w:rsidP="0062126B">
            <w:pPr>
              <w:pStyle w:val="BodyText"/>
              <w:numPr>
                <w:ilvl w:val="0"/>
                <w:numId w:val="3"/>
              </w:numPr>
              <w:jc w:val="both"/>
              <w:rPr>
                <w:rFonts w:ascii="Verdana" w:hAnsi="Verdana" w:cs="Tahoma"/>
                <w:sz w:val="22"/>
                <w:szCs w:val="22"/>
              </w:rPr>
            </w:pPr>
            <w:r w:rsidRPr="0059399B">
              <w:rPr>
                <w:rFonts w:ascii="Verdana" w:hAnsi="Verdana" w:cs="Tahoma"/>
                <w:sz w:val="22"/>
                <w:szCs w:val="22"/>
              </w:rPr>
              <w:t>To ensure the development of equality of opportunity throughout all aspects of service delivery and to comply with equality of opportunity within the team and in interactions with other college areas and external partnerships.</w:t>
            </w:r>
          </w:p>
          <w:p w14:paraId="5715F5CD" w14:textId="77777777" w:rsidR="0062126B" w:rsidRPr="0062126B" w:rsidRDefault="0062126B" w:rsidP="0062126B">
            <w:pPr>
              <w:ind w:left="360"/>
              <w:rPr>
                <w:rFonts w:ascii="Verdana" w:hAnsi="Verdana"/>
                <w:sz w:val="22"/>
                <w:szCs w:val="22"/>
              </w:rPr>
            </w:pPr>
          </w:p>
          <w:p w14:paraId="0083A8F8" w14:textId="77777777" w:rsidR="00481A72" w:rsidRPr="00C269F7" w:rsidRDefault="00481A72" w:rsidP="00481A72">
            <w:pPr>
              <w:jc w:val="both"/>
              <w:rPr>
                <w:rFonts w:ascii="Verdana" w:hAnsi="Verdana"/>
                <w:sz w:val="22"/>
                <w:szCs w:val="22"/>
              </w:rPr>
            </w:pPr>
          </w:p>
        </w:tc>
      </w:tr>
    </w:tbl>
    <w:p w14:paraId="5712D117" w14:textId="77777777"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47"/>
      </w:tblGrid>
      <w:tr w:rsidR="00481A72" w:rsidRPr="00C269F7" w14:paraId="27CE006F" w14:textId="77777777" w:rsidTr="00133063">
        <w:trPr>
          <w:cantSplit/>
        </w:trPr>
        <w:tc>
          <w:tcPr>
            <w:tcW w:w="9747" w:type="dxa"/>
            <w:tcBorders>
              <w:top w:val="single" w:sz="12" w:space="0" w:color="auto"/>
              <w:left w:val="single" w:sz="12" w:space="0" w:color="auto"/>
              <w:bottom w:val="single" w:sz="12" w:space="0" w:color="auto"/>
              <w:right w:val="single" w:sz="12" w:space="0" w:color="auto"/>
            </w:tcBorders>
          </w:tcPr>
          <w:p w14:paraId="07EC323B" w14:textId="77777777" w:rsidR="00481A72" w:rsidRPr="00C269F7" w:rsidRDefault="00481A72" w:rsidP="00133063">
            <w:pPr>
              <w:rPr>
                <w:rFonts w:ascii="Verdana" w:hAnsi="Verdana"/>
                <w:b/>
                <w:sz w:val="22"/>
                <w:szCs w:val="22"/>
              </w:rPr>
            </w:pPr>
          </w:p>
          <w:p w14:paraId="0B4FB0DE" w14:textId="77777777" w:rsidR="00481A72" w:rsidRPr="00C269F7" w:rsidRDefault="00481A72" w:rsidP="00133063">
            <w:pPr>
              <w:rPr>
                <w:rFonts w:ascii="Verdana" w:hAnsi="Verdana"/>
                <w:b/>
                <w:sz w:val="22"/>
                <w:szCs w:val="22"/>
                <w:u w:val="single"/>
              </w:rPr>
            </w:pPr>
            <w:r w:rsidRPr="00C269F7">
              <w:rPr>
                <w:rFonts w:ascii="Verdana" w:hAnsi="Verdana"/>
                <w:b/>
                <w:sz w:val="22"/>
                <w:szCs w:val="22"/>
                <w:u w:val="single"/>
              </w:rPr>
              <w:t>Flexible Working</w:t>
            </w:r>
          </w:p>
          <w:p w14:paraId="0B40E74E" w14:textId="77777777" w:rsidR="00481A72" w:rsidRPr="00C269F7" w:rsidRDefault="00481A72" w:rsidP="00133063">
            <w:pPr>
              <w:rPr>
                <w:rFonts w:ascii="Verdana" w:hAnsi="Verdana"/>
                <w:b/>
                <w:sz w:val="22"/>
                <w:szCs w:val="22"/>
                <w:u w:val="single"/>
              </w:rPr>
            </w:pPr>
          </w:p>
          <w:p w14:paraId="53F646B8"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Whilst this particular position is normally located in the </w:t>
            </w:r>
            <w:r w:rsidR="00CF6297">
              <w:rPr>
                <w:rFonts w:ascii="Verdana" w:hAnsi="Verdana"/>
                <w:sz w:val="22"/>
                <w:szCs w:val="22"/>
              </w:rPr>
              <w:t xml:space="preserve">Student </w:t>
            </w:r>
            <w:r w:rsidR="00332AE5">
              <w:rPr>
                <w:rFonts w:ascii="Verdana" w:hAnsi="Verdana"/>
                <w:sz w:val="22"/>
                <w:szCs w:val="22"/>
              </w:rPr>
              <w:t>Finance</w:t>
            </w:r>
            <w:r w:rsidR="00CF6297">
              <w:rPr>
                <w:rFonts w:ascii="Verdana" w:hAnsi="Verdana"/>
                <w:sz w:val="22"/>
                <w:szCs w:val="22"/>
              </w:rPr>
              <w:t xml:space="preserve"> Department</w:t>
            </w:r>
            <w:r>
              <w:rPr>
                <w:rFonts w:ascii="Verdana" w:hAnsi="Verdana"/>
                <w:sz w:val="22"/>
                <w:szCs w:val="22"/>
              </w:rPr>
              <w:t xml:space="preserve"> at Deane Road</w:t>
            </w:r>
            <w:r w:rsidRPr="00C269F7">
              <w:rPr>
                <w:rFonts w:ascii="Verdana" w:hAnsi="Verdana"/>
                <w:sz w:val="22"/>
                <w:szCs w:val="22"/>
              </w:rPr>
              <w:t>, the support services within the College are operated on a flexible basis and staff may be required to give support in all areas of the College, as and when required by Management, with due regard being given to their specialism.</w:t>
            </w:r>
          </w:p>
          <w:p w14:paraId="2A03E134" w14:textId="77777777" w:rsidR="00481A72" w:rsidRPr="00C269F7" w:rsidRDefault="00481A72" w:rsidP="00133063">
            <w:pPr>
              <w:jc w:val="both"/>
              <w:rPr>
                <w:rFonts w:ascii="Verdana" w:hAnsi="Verdana"/>
                <w:sz w:val="22"/>
                <w:szCs w:val="22"/>
              </w:rPr>
            </w:pPr>
          </w:p>
          <w:p w14:paraId="71E351FE" w14:textId="77777777" w:rsidR="00481A72" w:rsidRPr="00C269F7" w:rsidRDefault="00481A72" w:rsidP="00133063">
            <w:pPr>
              <w:jc w:val="both"/>
              <w:rPr>
                <w:rFonts w:ascii="Verdana" w:hAnsi="Verdana"/>
                <w:b/>
                <w:sz w:val="22"/>
                <w:szCs w:val="22"/>
                <w:u w:val="single"/>
              </w:rPr>
            </w:pPr>
            <w:r w:rsidRPr="00C269F7">
              <w:rPr>
                <w:rFonts w:ascii="Verdana" w:hAnsi="Verdana"/>
                <w:b/>
                <w:sz w:val="22"/>
                <w:szCs w:val="22"/>
                <w:u w:val="single"/>
              </w:rPr>
              <w:t>Working Hours</w:t>
            </w:r>
          </w:p>
          <w:p w14:paraId="38CD6FC4" w14:textId="77777777" w:rsidR="00481A72" w:rsidRPr="00C269F7" w:rsidRDefault="00481A72" w:rsidP="00133063">
            <w:pPr>
              <w:jc w:val="both"/>
              <w:rPr>
                <w:rFonts w:ascii="Verdana" w:hAnsi="Verdana"/>
                <w:b/>
                <w:sz w:val="22"/>
                <w:szCs w:val="22"/>
                <w:u w:val="single"/>
              </w:rPr>
            </w:pPr>
          </w:p>
          <w:p w14:paraId="3C457AA9" w14:textId="5D82ED5F" w:rsidR="00481A72" w:rsidRDefault="00481A72" w:rsidP="00133063">
            <w:pPr>
              <w:jc w:val="both"/>
              <w:rPr>
                <w:rFonts w:ascii="Verdana" w:hAnsi="Verdana"/>
                <w:sz w:val="22"/>
                <w:szCs w:val="22"/>
              </w:rPr>
            </w:pPr>
            <w:r>
              <w:rPr>
                <w:rFonts w:ascii="Verdana" w:hAnsi="Verdana"/>
                <w:sz w:val="22"/>
                <w:szCs w:val="22"/>
              </w:rPr>
              <w:t xml:space="preserve">You will be expected to work </w:t>
            </w:r>
            <w:r w:rsidR="00E37AA4">
              <w:rPr>
                <w:rFonts w:ascii="Verdana" w:hAnsi="Verdana"/>
                <w:sz w:val="22"/>
                <w:szCs w:val="22"/>
              </w:rPr>
              <w:t>37</w:t>
            </w:r>
            <w:r w:rsidRPr="00C269F7">
              <w:rPr>
                <w:rFonts w:ascii="Verdana" w:hAnsi="Verdana"/>
                <w:sz w:val="22"/>
                <w:szCs w:val="22"/>
              </w:rPr>
              <w:t xml:space="preserve"> hours per week</w:t>
            </w:r>
            <w:r w:rsidR="00225080">
              <w:rPr>
                <w:rFonts w:ascii="Verdana" w:hAnsi="Verdana"/>
                <w:sz w:val="22"/>
                <w:szCs w:val="22"/>
              </w:rPr>
              <w:t>.</w:t>
            </w:r>
            <w:r w:rsidRPr="00C269F7">
              <w:rPr>
                <w:rFonts w:ascii="Verdana" w:hAnsi="Verdana"/>
                <w:sz w:val="22"/>
                <w:szCs w:val="22"/>
              </w:rPr>
              <w:t xml:space="preserve"> Your pattern of work may vary from time to time.  In normal circumstances where you work beyond your contracted hours, time off in lieu may be given.  </w:t>
            </w:r>
          </w:p>
          <w:p w14:paraId="507F71AC" w14:textId="77777777" w:rsidR="00DA2173" w:rsidRPr="00C269F7" w:rsidRDefault="00DA2173" w:rsidP="00133063">
            <w:pPr>
              <w:jc w:val="both"/>
              <w:rPr>
                <w:rFonts w:ascii="Verdana" w:hAnsi="Verdana"/>
                <w:sz w:val="22"/>
                <w:szCs w:val="22"/>
              </w:rPr>
            </w:pPr>
          </w:p>
          <w:p w14:paraId="4438A9E0" w14:textId="77777777" w:rsidR="00481A72" w:rsidRPr="00C269F7" w:rsidRDefault="00481A72" w:rsidP="00133063">
            <w:pPr>
              <w:jc w:val="both"/>
              <w:rPr>
                <w:rFonts w:ascii="Verdana" w:hAnsi="Verdana"/>
                <w:sz w:val="22"/>
                <w:szCs w:val="22"/>
              </w:rPr>
            </w:pPr>
            <w:r w:rsidRPr="00C269F7">
              <w:rPr>
                <w:rFonts w:ascii="Verdana" w:hAnsi="Verdana"/>
                <w:b/>
                <w:sz w:val="22"/>
                <w:szCs w:val="22"/>
                <w:u w:val="single"/>
              </w:rPr>
              <w:t>Probation</w:t>
            </w:r>
          </w:p>
          <w:p w14:paraId="4CD9E0C6" w14:textId="77777777" w:rsidR="00481A72" w:rsidRPr="00C269F7" w:rsidRDefault="00481A72" w:rsidP="00133063">
            <w:pPr>
              <w:jc w:val="both"/>
              <w:rPr>
                <w:rFonts w:ascii="Verdana" w:hAnsi="Verdana"/>
                <w:sz w:val="22"/>
                <w:szCs w:val="22"/>
              </w:rPr>
            </w:pPr>
          </w:p>
          <w:p w14:paraId="5D90E312"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if a new employee of the College will be subject to a </w:t>
            </w:r>
            <w:proofErr w:type="gramStart"/>
            <w:r w:rsidRPr="00C269F7">
              <w:rPr>
                <w:rFonts w:ascii="Verdana" w:hAnsi="Verdana"/>
                <w:sz w:val="22"/>
                <w:szCs w:val="22"/>
              </w:rPr>
              <w:t>9 month</w:t>
            </w:r>
            <w:proofErr w:type="gramEnd"/>
            <w:r w:rsidRPr="00C269F7">
              <w:rPr>
                <w:rFonts w:ascii="Verdana" w:hAnsi="Verdana"/>
                <w:sz w:val="22"/>
                <w:szCs w:val="22"/>
              </w:rPr>
              <w:t xml:space="preserve"> probation period, during which the suitability of the </w:t>
            </w:r>
            <w:r w:rsidR="00F41D26" w:rsidRPr="00C269F7">
              <w:rPr>
                <w:rFonts w:ascii="Verdana" w:hAnsi="Verdana"/>
                <w:sz w:val="22"/>
                <w:szCs w:val="22"/>
              </w:rPr>
              <w:t>post holder</w:t>
            </w:r>
            <w:r w:rsidRPr="00C269F7">
              <w:rPr>
                <w:rFonts w:ascii="Verdana" w:hAnsi="Verdana"/>
                <w:sz w:val="22"/>
                <w:szCs w:val="22"/>
              </w:rPr>
              <w:t xml:space="preserve"> for the position will be assessed.  The Corporation reserves the right to extend the probation period if circumstances so require it.  During the probation period, the employment may be terminated – refer to contract of employment for further details.</w:t>
            </w:r>
          </w:p>
          <w:p w14:paraId="1A640CE6" w14:textId="77777777" w:rsidR="00481A72" w:rsidRPr="00C269F7" w:rsidRDefault="00481A72" w:rsidP="00133063">
            <w:pPr>
              <w:jc w:val="both"/>
              <w:rPr>
                <w:rFonts w:ascii="Verdana" w:hAnsi="Verdana"/>
                <w:sz w:val="22"/>
                <w:szCs w:val="22"/>
              </w:rPr>
            </w:pPr>
          </w:p>
          <w:p w14:paraId="0B4F817D" w14:textId="77777777" w:rsidR="00481A72" w:rsidRPr="00C269F7" w:rsidRDefault="00481A72" w:rsidP="00133063">
            <w:pPr>
              <w:jc w:val="both"/>
              <w:rPr>
                <w:rFonts w:ascii="Verdana" w:hAnsi="Verdana"/>
                <w:sz w:val="22"/>
                <w:szCs w:val="22"/>
              </w:rPr>
            </w:pPr>
            <w:r w:rsidRPr="00C269F7">
              <w:rPr>
                <w:rFonts w:ascii="Verdana" w:hAnsi="Verdana"/>
                <w:b/>
                <w:sz w:val="22"/>
                <w:szCs w:val="22"/>
                <w:u w:val="single"/>
              </w:rPr>
              <w:t>Training and Appraisal</w:t>
            </w:r>
          </w:p>
          <w:p w14:paraId="04275927" w14:textId="77777777" w:rsidR="00481A72" w:rsidRPr="00C269F7" w:rsidRDefault="00481A72" w:rsidP="00133063">
            <w:pPr>
              <w:jc w:val="both"/>
              <w:rPr>
                <w:rFonts w:ascii="Verdana" w:hAnsi="Verdana"/>
                <w:sz w:val="22"/>
                <w:szCs w:val="22"/>
              </w:rPr>
            </w:pPr>
          </w:p>
          <w:p w14:paraId="7493DE3E" w14:textId="77777777" w:rsidR="00481A72" w:rsidRPr="00C269F7" w:rsidRDefault="00481A72" w:rsidP="00133063">
            <w:pPr>
              <w:jc w:val="both"/>
              <w:rPr>
                <w:rFonts w:ascii="Verdana" w:hAnsi="Verdana"/>
                <w:sz w:val="22"/>
                <w:szCs w:val="22"/>
              </w:rPr>
            </w:pPr>
            <w:r w:rsidRPr="00C269F7">
              <w:rPr>
                <w:rFonts w:ascii="Verdana" w:hAnsi="Verdana"/>
                <w:sz w:val="22"/>
                <w:szCs w:val="22"/>
              </w:rPr>
              <w:t xml:space="preserve">The College wished to encourage support staff to increase their skills and qualifications, for the benefit of the individual and the College.  The </w:t>
            </w:r>
            <w:r w:rsidR="00F41D26" w:rsidRPr="00C269F7">
              <w:rPr>
                <w:rFonts w:ascii="Verdana" w:hAnsi="Verdana"/>
                <w:sz w:val="22"/>
                <w:szCs w:val="22"/>
              </w:rPr>
              <w:t>post holder</w:t>
            </w:r>
            <w:r w:rsidRPr="00C269F7">
              <w:rPr>
                <w:rFonts w:ascii="Verdana" w:hAnsi="Verdana"/>
                <w:sz w:val="22"/>
                <w:szCs w:val="22"/>
              </w:rPr>
              <w:t xml:space="preserve"> may therefore, at the discretion of the management, be required to undertake training and development appropriate to present and future needs of the College.</w:t>
            </w:r>
          </w:p>
          <w:p w14:paraId="67C1EFC0" w14:textId="77777777" w:rsidR="00481A72" w:rsidRPr="00C269F7" w:rsidRDefault="00481A72" w:rsidP="00133063">
            <w:pPr>
              <w:jc w:val="both"/>
              <w:rPr>
                <w:rFonts w:ascii="Verdana" w:hAnsi="Verdana"/>
                <w:sz w:val="22"/>
                <w:szCs w:val="22"/>
              </w:rPr>
            </w:pPr>
          </w:p>
          <w:p w14:paraId="16178313" w14:textId="77777777" w:rsidR="00481A72" w:rsidRDefault="00481A72" w:rsidP="00133063">
            <w:pPr>
              <w:jc w:val="both"/>
              <w:rPr>
                <w:rFonts w:ascii="Verdana" w:hAnsi="Verdana"/>
                <w:sz w:val="22"/>
                <w:szCs w:val="22"/>
              </w:rPr>
            </w:pPr>
            <w:r w:rsidRPr="00C269F7">
              <w:rPr>
                <w:rFonts w:ascii="Verdana" w:hAnsi="Verdana"/>
                <w:sz w:val="22"/>
                <w:szCs w:val="22"/>
              </w:rPr>
              <w:t>All staff will be required to participate in the College</w:t>
            </w:r>
            <w:r>
              <w:rPr>
                <w:rFonts w:ascii="Verdana" w:hAnsi="Verdana"/>
                <w:sz w:val="22"/>
                <w:szCs w:val="22"/>
              </w:rPr>
              <w:t>’</w:t>
            </w:r>
            <w:r w:rsidRPr="00C269F7">
              <w:rPr>
                <w:rFonts w:ascii="Verdana" w:hAnsi="Verdana"/>
                <w:sz w:val="22"/>
                <w:szCs w:val="22"/>
              </w:rPr>
              <w:t>s Appraisal Scheme.</w:t>
            </w:r>
          </w:p>
          <w:p w14:paraId="1F0C4014" w14:textId="77777777" w:rsidR="00481A72" w:rsidRDefault="00481A72" w:rsidP="00133063">
            <w:pPr>
              <w:jc w:val="both"/>
              <w:rPr>
                <w:rFonts w:ascii="Verdana" w:hAnsi="Verdana"/>
                <w:sz w:val="22"/>
                <w:szCs w:val="22"/>
              </w:rPr>
            </w:pPr>
          </w:p>
          <w:p w14:paraId="34030061" w14:textId="77777777" w:rsidR="00481A72" w:rsidRPr="00C269F7" w:rsidRDefault="00481A72" w:rsidP="00133063">
            <w:pPr>
              <w:rPr>
                <w:rFonts w:ascii="Verdana" w:hAnsi="Verdana"/>
                <w:b/>
                <w:sz w:val="22"/>
                <w:szCs w:val="22"/>
                <w:u w:val="single"/>
              </w:rPr>
            </w:pPr>
            <w:r w:rsidRPr="00C269F7">
              <w:rPr>
                <w:rFonts w:ascii="Verdana" w:hAnsi="Verdana"/>
                <w:b/>
                <w:sz w:val="22"/>
                <w:szCs w:val="22"/>
                <w:u w:val="single"/>
              </w:rPr>
              <w:t>Physical Conditions</w:t>
            </w:r>
          </w:p>
          <w:p w14:paraId="72325D28" w14:textId="77777777" w:rsidR="00481A72" w:rsidRPr="00C269F7" w:rsidRDefault="00481A72" w:rsidP="00133063">
            <w:pPr>
              <w:rPr>
                <w:rFonts w:ascii="Verdana" w:hAnsi="Verdana"/>
                <w:sz w:val="22"/>
                <w:szCs w:val="22"/>
              </w:rPr>
            </w:pPr>
          </w:p>
          <w:p w14:paraId="112CB228" w14:textId="77777777" w:rsidR="00481A72" w:rsidRPr="00C269F7" w:rsidRDefault="00481A72" w:rsidP="00133063">
            <w:pPr>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will be based in the </w:t>
            </w:r>
            <w:r w:rsidR="00451B02">
              <w:rPr>
                <w:rFonts w:ascii="Verdana" w:hAnsi="Verdana"/>
                <w:sz w:val="22"/>
                <w:szCs w:val="22"/>
              </w:rPr>
              <w:t xml:space="preserve">Student </w:t>
            </w:r>
            <w:r w:rsidR="00332AE5">
              <w:rPr>
                <w:rFonts w:ascii="Verdana" w:hAnsi="Verdana"/>
                <w:sz w:val="22"/>
                <w:szCs w:val="22"/>
              </w:rPr>
              <w:t>Finance Team</w:t>
            </w:r>
            <w:r w:rsidRPr="00C269F7">
              <w:rPr>
                <w:rFonts w:ascii="Verdana" w:hAnsi="Verdana"/>
                <w:sz w:val="22"/>
                <w:szCs w:val="22"/>
              </w:rPr>
              <w:t xml:space="preserve"> at </w:t>
            </w:r>
            <w:r>
              <w:rPr>
                <w:rFonts w:ascii="Verdana" w:hAnsi="Verdana"/>
                <w:sz w:val="22"/>
                <w:szCs w:val="22"/>
              </w:rPr>
              <w:t xml:space="preserve">Deane Road </w:t>
            </w:r>
            <w:r w:rsidRPr="00C269F7">
              <w:rPr>
                <w:rFonts w:ascii="Verdana" w:hAnsi="Verdana"/>
                <w:sz w:val="22"/>
                <w:szCs w:val="22"/>
              </w:rPr>
              <w:t>but may occasionally be required to travel to other College sites or external organisations.</w:t>
            </w:r>
          </w:p>
          <w:p w14:paraId="7ABB6E49" w14:textId="77777777" w:rsidR="00481A72" w:rsidRDefault="00481A72" w:rsidP="00133063">
            <w:pPr>
              <w:jc w:val="both"/>
              <w:rPr>
                <w:rFonts w:ascii="Verdana" w:hAnsi="Verdana"/>
                <w:sz w:val="22"/>
                <w:szCs w:val="22"/>
              </w:rPr>
            </w:pPr>
          </w:p>
          <w:p w14:paraId="0382EAD9" w14:textId="77777777" w:rsidR="00481A72" w:rsidRPr="00C269F7" w:rsidRDefault="00481A72" w:rsidP="00133063">
            <w:pPr>
              <w:rPr>
                <w:rFonts w:ascii="Verdana" w:hAnsi="Verdana"/>
                <w:b/>
                <w:sz w:val="22"/>
                <w:szCs w:val="22"/>
              </w:rPr>
            </w:pPr>
            <w:r w:rsidRPr="00C269F7">
              <w:rPr>
                <w:rFonts w:ascii="Verdana" w:hAnsi="Verdana"/>
                <w:b/>
                <w:sz w:val="22"/>
                <w:szCs w:val="22"/>
              </w:rPr>
              <w:t xml:space="preserve">JOB DESCRIPTION PREPARED BY: </w:t>
            </w:r>
            <w:r>
              <w:rPr>
                <w:rFonts w:ascii="Verdana" w:hAnsi="Verdana"/>
                <w:b/>
                <w:sz w:val="22"/>
                <w:szCs w:val="22"/>
              </w:rPr>
              <w:t xml:space="preserve"> </w:t>
            </w:r>
            <w:r w:rsidR="00DA2173">
              <w:rPr>
                <w:rFonts w:ascii="Verdana" w:hAnsi="Verdana"/>
                <w:b/>
                <w:sz w:val="22"/>
                <w:szCs w:val="22"/>
              </w:rPr>
              <w:t>MIS Manager</w:t>
            </w:r>
          </w:p>
          <w:p w14:paraId="507831EA" w14:textId="77777777" w:rsidR="00481A72" w:rsidRPr="00C269F7" w:rsidRDefault="00481A72" w:rsidP="00133063">
            <w:pPr>
              <w:rPr>
                <w:rFonts w:ascii="Verdana" w:hAnsi="Verdana"/>
                <w:b/>
                <w:sz w:val="22"/>
                <w:szCs w:val="22"/>
              </w:rPr>
            </w:pPr>
          </w:p>
          <w:p w14:paraId="2E1FC8DB" w14:textId="77777777" w:rsidR="00481A72" w:rsidRPr="00C269F7" w:rsidRDefault="00481A72" w:rsidP="00481A72">
            <w:pPr>
              <w:rPr>
                <w:rFonts w:ascii="Verdana" w:hAnsi="Verdana"/>
                <w:sz w:val="22"/>
                <w:szCs w:val="22"/>
              </w:rPr>
            </w:pPr>
            <w:r w:rsidRPr="00C269F7">
              <w:rPr>
                <w:rFonts w:ascii="Verdana" w:hAnsi="Verdana"/>
                <w:b/>
                <w:sz w:val="22"/>
                <w:szCs w:val="22"/>
              </w:rPr>
              <w:t xml:space="preserve">DATE: </w:t>
            </w:r>
            <w:r w:rsidR="00DA2173">
              <w:rPr>
                <w:rFonts w:ascii="Verdana" w:hAnsi="Verdana"/>
                <w:b/>
                <w:sz w:val="22"/>
                <w:szCs w:val="22"/>
              </w:rPr>
              <w:t xml:space="preserve"> October 2022</w:t>
            </w:r>
          </w:p>
          <w:p w14:paraId="14695426" w14:textId="77777777" w:rsidR="00481A72" w:rsidRPr="00C269F7" w:rsidRDefault="00481A72" w:rsidP="00133063">
            <w:pPr>
              <w:rPr>
                <w:rFonts w:ascii="Verdana" w:hAnsi="Verdana"/>
                <w:sz w:val="22"/>
                <w:szCs w:val="22"/>
              </w:rPr>
            </w:pPr>
          </w:p>
        </w:tc>
      </w:tr>
    </w:tbl>
    <w:p w14:paraId="24F378DE" w14:textId="77777777" w:rsidR="00B94898" w:rsidRDefault="00B94898"/>
    <w:sectPr w:rsidR="00B94898" w:rsidSect="00C82AD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9A4F" w14:textId="77777777" w:rsidR="0062126B" w:rsidRDefault="0062126B" w:rsidP="00481A72">
      <w:r>
        <w:separator/>
      </w:r>
    </w:p>
  </w:endnote>
  <w:endnote w:type="continuationSeparator" w:id="0">
    <w:p w14:paraId="5E8B0A1A" w14:textId="77777777" w:rsidR="0062126B" w:rsidRDefault="0062126B" w:rsidP="004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80B7" w14:textId="77777777" w:rsidR="0062126B" w:rsidRDefault="0062126B">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p>
  <w:p w14:paraId="2462DD79" w14:textId="77777777" w:rsidR="0062126B" w:rsidRDefault="006212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AF81" w14:textId="77777777" w:rsidR="0062126B" w:rsidRDefault="0062126B" w:rsidP="00481A72">
      <w:r>
        <w:separator/>
      </w:r>
    </w:p>
  </w:footnote>
  <w:footnote w:type="continuationSeparator" w:id="0">
    <w:p w14:paraId="7EED4000" w14:textId="77777777" w:rsidR="0062126B" w:rsidRDefault="0062126B" w:rsidP="0048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EC" w14:textId="77777777" w:rsidR="0062126B" w:rsidRPr="0035663D" w:rsidRDefault="0062126B" w:rsidP="00133063">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FAB"/>
    <w:multiLevelType w:val="hybridMultilevel"/>
    <w:tmpl w:val="CA28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418D0"/>
    <w:multiLevelType w:val="hybridMultilevel"/>
    <w:tmpl w:val="71C07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7108C6"/>
    <w:multiLevelType w:val="hybridMultilevel"/>
    <w:tmpl w:val="9EE4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F3DAA"/>
    <w:multiLevelType w:val="hybridMultilevel"/>
    <w:tmpl w:val="A4D89D68"/>
    <w:lvl w:ilvl="0" w:tplc="FFFFFFFF">
      <w:start w:val="1"/>
      <w:numFmt w:val="decimal"/>
      <w:lvlText w:val="%1."/>
      <w:lvlJc w:val="left"/>
      <w:pPr>
        <w:tabs>
          <w:tab w:val="num" w:pos="720"/>
        </w:tabs>
        <w:ind w:left="720" w:hanging="360"/>
      </w:pPr>
    </w:lvl>
    <w:lvl w:ilvl="1" w:tplc="43883A5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72"/>
    <w:rsid w:val="000306C4"/>
    <w:rsid w:val="00083A63"/>
    <w:rsid w:val="000A54D4"/>
    <w:rsid w:val="001022B5"/>
    <w:rsid w:val="00133063"/>
    <w:rsid w:val="001D42B3"/>
    <w:rsid w:val="001F5B7B"/>
    <w:rsid w:val="002008CA"/>
    <w:rsid w:val="00225080"/>
    <w:rsid w:val="00332AE5"/>
    <w:rsid w:val="003C4289"/>
    <w:rsid w:val="003D3C30"/>
    <w:rsid w:val="00451B02"/>
    <w:rsid w:val="00481A72"/>
    <w:rsid w:val="004E5742"/>
    <w:rsid w:val="005F0083"/>
    <w:rsid w:val="0062126B"/>
    <w:rsid w:val="007A4B25"/>
    <w:rsid w:val="007D2078"/>
    <w:rsid w:val="008312BC"/>
    <w:rsid w:val="00894E62"/>
    <w:rsid w:val="00925258"/>
    <w:rsid w:val="009620AC"/>
    <w:rsid w:val="009C5D24"/>
    <w:rsid w:val="00A04577"/>
    <w:rsid w:val="00A34F62"/>
    <w:rsid w:val="00AD398B"/>
    <w:rsid w:val="00B23E3D"/>
    <w:rsid w:val="00B6583E"/>
    <w:rsid w:val="00B76EBD"/>
    <w:rsid w:val="00B94898"/>
    <w:rsid w:val="00BC6C79"/>
    <w:rsid w:val="00C0620B"/>
    <w:rsid w:val="00C70277"/>
    <w:rsid w:val="00C82AD3"/>
    <w:rsid w:val="00CF6297"/>
    <w:rsid w:val="00D2632C"/>
    <w:rsid w:val="00D41227"/>
    <w:rsid w:val="00DA2173"/>
    <w:rsid w:val="00DB0FF6"/>
    <w:rsid w:val="00DB7DC6"/>
    <w:rsid w:val="00E3395E"/>
    <w:rsid w:val="00E37AA4"/>
    <w:rsid w:val="00E46C4C"/>
    <w:rsid w:val="00E606C2"/>
    <w:rsid w:val="00E92AC3"/>
    <w:rsid w:val="00EA4544"/>
    <w:rsid w:val="00EC0604"/>
    <w:rsid w:val="00EE1876"/>
    <w:rsid w:val="00F41D26"/>
    <w:rsid w:val="00F7649D"/>
    <w:rsid w:val="00F9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CEA7B"/>
  <w15:docId w15:val="{80B97AA0-876D-4F85-B15F-81DA2D8A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1A72"/>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A72"/>
    <w:pPr>
      <w:tabs>
        <w:tab w:val="center" w:pos="4153"/>
        <w:tab w:val="right" w:pos="8306"/>
      </w:tabs>
    </w:pPr>
  </w:style>
  <w:style w:type="character" w:customStyle="1" w:styleId="HeaderChar">
    <w:name w:val="Header Char"/>
    <w:basedOn w:val="DefaultParagraphFont"/>
    <w:link w:val="Header"/>
    <w:rsid w:val="00481A72"/>
    <w:rPr>
      <w:rFonts w:ascii="Helv" w:hAnsi="Helv"/>
      <w:lang w:eastAsia="en-US"/>
    </w:rPr>
  </w:style>
  <w:style w:type="paragraph" w:styleId="Footer">
    <w:name w:val="footer"/>
    <w:basedOn w:val="Normal"/>
    <w:link w:val="FooterChar"/>
    <w:rsid w:val="00481A72"/>
    <w:pPr>
      <w:tabs>
        <w:tab w:val="center" w:pos="4153"/>
        <w:tab w:val="right" w:pos="8306"/>
      </w:tabs>
    </w:pPr>
  </w:style>
  <w:style w:type="character" w:customStyle="1" w:styleId="FooterChar">
    <w:name w:val="Footer Char"/>
    <w:basedOn w:val="DefaultParagraphFont"/>
    <w:link w:val="Footer"/>
    <w:rsid w:val="00481A72"/>
    <w:rPr>
      <w:rFonts w:ascii="Helv" w:hAnsi="Helv"/>
      <w:lang w:eastAsia="en-US"/>
    </w:rPr>
  </w:style>
  <w:style w:type="paragraph" w:styleId="BalloonText">
    <w:name w:val="Balloon Text"/>
    <w:basedOn w:val="Normal"/>
    <w:link w:val="BalloonTextChar"/>
    <w:rsid w:val="00481A72"/>
    <w:rPr>
      <w:rFonts w:ascii="Tahoma" w:hAnsi="Tahoma" w:cs="Tahoma"/>
      <w:sz w:val="16"/>
      <w:szCs w:val="16"/>
    </w:rPr>
  </w:style>
  <w:style w:type="character" w:customStyle="1" w:styleId="BalloonTextChar">
    <w:name w:val="Balloon Text Char"/>
    <w:basedOn w:val="DefaultParagraphFont"/>
    <w:link w:val="BalloonText"/>
    <w:rsid w:val="00481A72"/>
    <w:rPr>
      <w:rFonts w:ascii="Tahoma" w:hAnsi="Tahoma" w:cs="Tahoma"/>
      <w:sz w:val="16"/>
      <w:szCs w:val="16"/>
      <w:lang w:eastAsia="en-US"/>
    </w:rPr>
  </w:style>
  <w:style w:type="paragraph" w:styleId="ListParagraph">
    <w:name w:val="List Paragraph"/>
    <w:basedOn w:val="Normal"/>
    <w:uiPriority w:val="34"/>
    <w:qFormat/>
    <w:rsid w:val="00CF6297"/>
    <w:pPr>
      <w:ind w:left="720"/>
      <w:contextualSpacing/>
    </w:pPr>
  </w:style>
  <w:style w:type="paragraph" w:styleId="BodyText">
    <w:name w:val="Body Text"/>
    <w:basedOn w:val="Normal"/>
    <w:link w:val="BodyTextChar"/>
    <w:rsid w:val="0062126B"/>
    <w:rPr>
      <w:rFonts w:ascii="Arial" w:hAnsi="Arial"/>
      <w:sz w:val="24"/>
      <w:lang w:eastAsia="en-GB"/>
    </w:rPr>
  </w:style>
  <w:style w:type="character" w:customStyle="1" w:styleId="BodyTextChar">
    <w:name w:val="Body Text Char"/>
    <w:basedOn w:val="DefaultParagraphFont"/>
    <w:link w:val="BodyText"/>
    <w:rsid w:val="006212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Julie Skidmore</cp:lastModifiedBy>
  <cp:revision>2</cp:revision>
  <cp:lastPrinted>2011-07-14T13:11:00Z</cp:lastPrinted>
  <dcterms:created xsi:type="dcterms:W3CDTF">2023-08-09T16:57:00Z</dcterms:created>
  <dcterms:modified xsi:type="dcterms:W3CDTF">2023-08-09T16:57:00Z</dcterms:modified>
</cp:coreProperties>
</file>